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32A25A" w14:textId="3D66559D" w:rsidR="00007D9A" w:rsidRPr="00A417E7" w:rsidRDefault="3538A07C" w:rsidP="00007D9A">
      <w:pPr>
        <w:rPr>
          <w:rFonts w:ascii="Calibri" w:hAnsi="Calibri" w:cs="Calibri"/>
          <w:sz w:val="20"/>
          <w:szCs w:val="20"/>
        </w:rPr>
      </w:pPr>
      <w:r w:rsidRPr="3538A07C">
        <w:rPr>
          <w:rFonts w:ascii="Calibri" w:hAnsi="Calibri" w:cs="Calibri"/>
          <w:b/>
          <w:bCs/>
          <w:sz w:val="20"/>
          <w:szCs w:val="20"/>
        </w:rPr>
        <w:t>APPENDIX</w:t>
      </w:r>
      <w:r w:rsidR="009367AE">
        <w:rPr>
          <w:rFonts w:ascii="Calibri" w:hAnsi="Calibri" w:cs="Calibri"/>
          <w:b/>
          <w:bCs/>
          <w:sz w:val="20"/>
          <w:szCs w:val="20"/>
        </w:rPr>
        <w:t xml:space="preserve"> F</w:t>
      </w:r>
      <w:bookmarkStart w:id="0" w:name="_GoBack"/>
      <w:bookmarkEnd w:id="0"/>
      <w:r w:rsidRPr="3538A07C">
        <w:rPr>
          <w:rFonts w:ascii="Calibri" w:hAnsi="Calibri" w:cs="Calibri"/>
          <w:sz w:val="20"/>
          <w:szCs w:val="20"/>
        </w:rPr>
        <w:t xml:space="preserve">: </w:t>
      </w:r>
      <w:proofErr w:type="gramStart"/>
      <w:r w:rsidRPr="3538A07C">
        <w:rPr>
          <w:rFonts w:ascii="Calibri" w:hAnsi="Calibri" w:cs="Calibri"/>
          <w:sz w:val="20"/>
          <w:szCs w:val="20"/>
        </w:rPr>
        <w:t>Pre &amp;</w:t>
      </w:r>
      <w:proofErr w:type="gramEnd"/>
      <w:r w:rsidRPr="3538A07C">
        <w:rPr>
          <w:rFonts w:ascii="Calibri" w:hAnsi="Calibri" w:cs="Calibri"/>
          <w:sz w:val="20"/>
          <w:szCs w:val="20"/>
        </w:rPr>
        <w:t xml:space="preserve"> Post Tests</w:t>
      </w:r>
    </w:p>
    <w:p w14:paraId="6D8B448A" w14:textId="77777777" w:rsidR="00007D9A" w:rsidRPr="00A417E7" w:rsidRDefault="00007D9A" w:rsidP="00007D9A">
      <w:pPr>
        <w:rPr>
          <w:rFonts w:ascii="Calibri" w:hAnsi="Calibri" w:cs="Calibri"/>
          <w:i/>
          <w:iCs/>
          <w:sz w:val="20"/>
          <w:szCs w:val="20"/>
        </w:rPr>
      </w:pPr>
      <w:r w:rsidRPr="00A417E7">
        <w:rPr>
          <w:rFonts w:ascii="Calibri" w:hAnsi="Calibri" w:cs="Calibri"/>
          <w:i/>
          <w:iCs/>
          <w:sz w:val="20"/>
          <w:szCs w:val="20"/>
        </w:rPr>
        <w:t xml:space="preserve">Pre-Workshop Assessment  </w:t>
      </w:r>
    </w:p>
    <w:p w14:paraId="12D14710" w14:textId="77777777" w:rsidR="00007D9A" w:rsidRPr="00A417E7" w:rsidRDefault="00007D9A" w:rsidP="00007D9A">
      <w:pPr>
        <w:rPr>
          <w:rFonts w:ascii="Calibri" w:eastAsia="Times New Roman" w:hAnsi="Calibri" w:cs="Calibri"/>
          <w:color w:val="000000" w:themeColor="text1"/>
          <w:sz w:val="20"/>
          <w:szCs w:val="20"/>
        </w:rPr>
      </w:pPr>
      <w:r w:rsidRPr="00A417E7">
        <w:rPr>
          <w:rFonts w:ascii="Calibri" w:eastAsia="Times New Roman" w:hAnsi="Calibri" w:cs="Calibri"/>
          <w:color w:val="000000" w:themeColor="text1"/>
          <w:sz w:val="20"/>
          <w:szCs w:val="20"/>
        </w:rPr>
        <w:t xml:space="preserve">1. Exposure to chronic microaggressions has been shown to result in which of the following in the </w:t>
      </w:r>
    </w:p>
    <w:p w14:paraId="019FFE11" w14:textId="77777777" w:rsidR="00007D9A" w:rsidRPr="00A417E7" w:rsidRDefault="00007D9A" w:rsidP="00007D9A">
      <w:pPr>
        <w:rPr>
          <w:rFonts w:ascii="Calibri" w:eastAsia="Times New Roman" w:hAnsi="Calibri" w:cs="Calibri"/>
          <w:color w:val="000000" w:themeColor="text1"/>
          <w:sz w:val="20"/>
          <w:szCs w:val="20"/>
        </w:rPr>
      </w:pPr>
      <w:r w:rsidRPr="00A417E7">
        <w:rPr>
          <w:rFonts w:ascii="Calibri" w:eastAsia="Times New Roman" w:hAnsi="Calibri" w:cs="Calibri"/>
          <w:color w:val="000000" w:themeColor="text1"/>
          <w:sz w:val="20"/>
          <w:szCs w:val="20"/>
        </w:rPr>
        <w:t xml:space="preserve">    recipients of microaggressions?</w:t>
      </w:r>
    </w:p>
    <w:p w14:paraId="71E29010" w14:textId="77777777" w:rsidR="00007D9A" w:rsidRPr="00A417E7" w:rsidRDefault="00007D9A" w:rsidP="00007D9A">
      <w:pPr>
        <w:rPr>
          <w:rFonts w:ascii="Calibri" w:eastAsia="Times New Roman" w:hAnsi="Calibri" w:cs="Calibri"/>
          <w:color w:val="000000" w:themeColor="text1"/>
          <w:sz w:val="20"/>
          <w:szCs w:val="20"/>
        </w:rPr>
      </w:pPr>
      <w:r w:rsidRPr="00A417E7">
        <w:rPr>
          <w:rFonts w:ascii="Calibri" w:eastAsia="Times New Roman" w:hAnsi="Calibri" w:cs="Calibri"/>
          <w:color w:val="000000" w:themeColor="text1"/>
          <w:sz w:val="20"/>
          <w:szCs w:val="20"/>
        </w:rPr>
        <w:t xml:space="preserve">         a. Decrement in self-esteem</w:t>
      </w:r>
    </w:p>
    <w:p w14:paraId="1BBDB75E" w14:textId="77777777" w:rsidR="00007D9A" w:rsidRPr="00A417E7" w:rsidRDefault="00007D9A" w:rsidP="00007D9A">
      <w:pPr>
        <w:rPr>
          <w:rFonts w:ascii="Calibri" w:eastAsia="Times New Roman" w:hAnsi="Calibri" w:cs="Calibri"/>
          <w:color w:val="000000" w:themeColor="text1"/>
          <w:sz w:val="20"/>
          <w:szCs w:val="20"/>
        </w:rPr>
      </w:pPr>
      <w:r w:rsidRPr="00A417E7">
        <w:rPr>
          <w:rFonts w:ascii="Calibri" w:eastAsia="Times New Roman" w:hAnsi="Calibri" w:cs="Calibri"/>
          <w:color w:val="000000" w:themeColor="text1"/>
          <w:sz w:val="20"/>
          <w:szCs w:val="20"/>
        </w:rPr>
        <w:t xml:space="preserve">         b. Diminished academic performance</w:t>
      </w:r>
    </w:p>
    <w:p w14:paraId="58305269" w14:textId="77777777" w:rsidR="00007D9A" w:rsidRPr="00A417E7" w:rsidRDefault="00007D9A" w:rsidP="00007D9A">
      <w:pPr>
        <w:rPr>
          <w:rFonts w:ascii="Calibri" w:eastAsia="Times New Roman" w:hAnsi="Calibri" w:cs="Calibri"/>
          <w:color w:val="000000" w:themeColor="text1"/>
          <w:sz w:val="20"/>
          <w:szCs w:val="20"/>
        </w:rPr>
      </w:pPr>
      <w:r w:rsidRPr="00A417E7">
        <w:rPr>
          <w:rFonts w:ascii="Calibri" w:eastAsia="Times New Roman" w:hAnsi="Calibri" w:cs="Calibri"/>
          <w:color w:val="000000" w:themeColor="text1"/>
          <w:sz w:val="20"/>
          <w:szCs w:val="20"/>
        </w:rPr>
        <w:t xml:space="preserve">         c. Social withdrawal </w:t>
      </w:r>
    </w:p>
    <w:p w14:paraId="50D66800" w14:textId="77777777" w:rsidR="00007D9A" w:rsidRPr="00A417E7" w:rsidRDefault="00007D9A" w:rsidP="00007D9A">
      <w:pPr>
        <w:rPr>
          <w:rFonts w:ascii="Calibri" w:eastAsia="Times New Roman" w:hAnsi="Calibri" w:cs="Calibri"/>
          <w:color w:val="000000" w:themeColor="text1"/>
          <w:sz w:val="20"/>
          <w:szCs w:val="20"/>
        </w:rPr>
      </w:pPr>
      <w:r w:rsidRPr="00A417E7">
        <w:rPr>
          <w:rFonts w:ascii="Calibri" w:eastAsia="Times New Roman" w:hAnsi="Calibri" w:cs="Calibri"/>
          <w:color w:val="000000" w:themeColor="text1"/>
          <w:sz w:val="20"/>
          <w:szCs w:val="20"/>
        </w:rPr>
        <w:t xml:space="preserve">         d. Anxiety and depression </w:t>
      </w:r>
    </w:p>
    <w:p w14:paraId="4C60AA61" w14:textId="77777777" w:rsidR="00007D9A" w:rsidRPr="00A417E7" w:rsidRDefault="49246C1E" w:rsidP="00007D9A">
      <w:pPr>
        <w:rPr>
          <w:rFonts w:ascii="Calibri" w:eastAsia="Times New Roman" w:hAnsi="Calibri" w:cs="Calibri"/>
          <w:color w:val="000000" w:themeColor="text1"/>
          <w:sz w:val="20"/>
          <w:szCs w:val="20"/>
        </w:rPr>
      </w:pPr>
      <w:r w:rsidRPr="49246C1E">
        <w:rPr>
          <w:rFonts w:ascii="Calibri" w:eastAsia="Times New Roman" w:hAnsi="Calibri" w:cs="Calibri"/>
          <w:color w:val="000000" w:themeColor="text1"/>
          <w:sz w:val="20"/>
          <w:szCs w:val="20"/>
        </w:rPr>
        <w:t xml:space="preserve">         </w:t>
      </w:r>
      <w:r w:rsidRPr="49246C1E">
        <w:rPr>
          <w:rFonts w:ascii="Calibri" w:eastAsia="Times New Roman" w:hAnsi="Calibri" w:cs="Calibri"/>
          <w:color w:val="000000" w:themeColor="text1"/>
          <w:sz w:val="20"/>
          <w:szCs w:val="20"/>
          <w:highlight w:val="yellow"/>
        </w:rPr>
        <w:t>e. All of the above</w:t>
      </w:r>
      <w:r w:rsidRPr="49246C1E">
        <w:rPr>
          <w:rFonts w:ascii="Calibri" w:eastAsia="Times New Roman" w:hAnsi="Calibri" w:cs="Calibri"/>
          <w:color w:val="000000" w:themeColor="text1"/>
          <w:sz w:val="20"/>
          <w:szCs w:val="20"/>
        </w:rPr>
        <w:t xml:space="preserve"> </w:t>
      </w:r>
    </w:p>
    <w:p w14:paraId="33753809" w14:textId="77777777" w:rsidR="00007D9A" w:rsidRPr="00A417E7" w:rsidRDefault="00007D9A" w:rsidP="00007D9A">
      <w:pPr>
        <w:rPr>
          <w:rFonts w:ascii="Calibri" w:eastAsia="Times New Roman" w:hAnsi="Calibri" w:cs="Calibri"/>
          <w:color w:val="000000" w:themeColor="text1"/>
          <w:sz w:val="20"/>
          <w:szCs w:val="20"/>
        </w:rPr>
      </w:pPr>
      <w:r w:rsidRPr="00A417E7">
        <w:rPr>
          <w:rFonts w:ascii="Calibri" w:eastAsia="Times New Roman" w:hAnsi="Calibri" w:cs="Calibri"/>
          <w:color w:val="000000" w:themeColor="text1"/>
          <w:sz w:val="20"/>
          <w:szCs w:val="20"/>
        </w:rPr>
        <w:t xml:space="preserve">2. Exposure to chronic microaggressions has been shown to result in which of the following in the learning environment? </w:t>
      </w:r>
    </w:p>
    <w:p w14:paraId="32F38138" w14:textId="77777777" w:rsidR="00007D9A" w:rsidRPr="00A417E7" w:rsidRDefault="00007D9A" w:rsidP="00007D9A">
      <w:pPr>
        <w:rPr>
          <w:rFonts w:ascii="Calibri" w:eastAsia="Times New Roman" w:hAnsi="Calibri" w:cs="Calibri"/>
          <w:color w:val="000000" w:themeColor="text1"/>
          <w:sz w:val="20"/>
          <w:szCs w:val="20"/>
        </w:rPr>
      </w:pPr>
      <w:r w:rsidRPr="00A417E7">
        <w:rPr>
          <w:rFonts w:ascii="Calibri" w:eastAsia="Times New Roman" w:hAnsi="Calibri" w:cs="Calibri"/>
          <w:color w:val="000000" w:themeColor="text1"/>
          <w:sz w:val="20"/>
          <w:szCs w:val="20"/>
        </w:rPr>
        <w:t xml:space="preserve">         a. Recipients physically, emotionally and/or cognitively withdrawing from class</w:t>
      </w:r>
    </w:p>
    <w:p w14:paraId="42B113EA" w14:textId="77777777" w:rsidR="00007D9A" w:rsidRPr="00A417E7" w:rsidRDefault="00007D9A" w:rsidP="00007D9A">
      <w:pPr>
        <w:rPr>
          <w:rFonts w:ascii="Calibri" w:eastAsia="Times New Roman" w:hAnsi="Calibri" w:cs="Calibri"/>
          <w:color w:val="000000" w:themeColor="text1"/>
          <w:sz w:val="20"/>
          <w:szCs w:val="20"/>
        </w:rPr>
      </w:pPr>
      <w:r w:rsidRPr="00A417E7">
        <w:rPr>
          <w:rFonts w:ascii="Calibri" w:eastAsia="Times New Roman" w:hAnsi="Calibri" w:cs="Calibri"/>
          <w:color w:val="000000" w:themeColor="text1"/>
          <w:sz w:val="20"/>
          <w:szCs w:val="20"/>
        </w:rPr>
        <w:t xml:space="preserve">         b. Diminished relationships with faculty and other students </w:t>
      </w:r>
    </w:p>
    <w:p w14:paraId="1E55D84B" w14:textId="77777777" w:rsidR="00007D9A" w:rsidRPr="00A417E7" w:rsidRDefault="00007D9A" w:rsidP="00007D9A">
      <w:pPr>
        <w:rPr>
          <w:rFonts w:ascii="Calibri" w:eastAsia="Times New Roman" w:hAnsi="Calibri" w:cs="Calibri"/>
          <w:color w:val="000000" w:themeColor="text1"/>
          <w:sz w:val="20"/>
          <w:szCs w:val="20"/>
        </w:rPr>
      </w:pPr>
      <w:r w:rsidRPr="00A417E7">
        <w:rPr>
          <w:rFonts w:ascii="Calibri" w:eastAsia="Times New Roman" w:hAnsi="Calibri" w:cs="Calibri"/>
          <w:color w:val="000000" w:themeColor="text1"/>
          <w:sz w:val="20"/>
          <w:szCs w:val="20"/>
        </w:rPr>
        <w:t xml:space="preserve">         c. Reduced inclusivity of the learning environment</w:t>
      </w:r>
    </w:p>
    <w:p w14:paraId="5E577861" w14:textId="77777777" w:rsidR="00007D9A" w:rsidRPr="00A417E7" w:rsidRDefault="00007D9A" w:rsidP="00007D9A">
      <w:pPr>
        <w:rPr>
          <w:rFonts w:ascii="Calibri" w:eastAsia="Times New Roman" w:hAnsi="Calibri" w:cs="Calibri"/>
          <w:color w:val="000000" w:themeColor="text1"/>
          <w:sz w:val="20"/>
          <w:szCs w:val="20"/>
        </w:rPr>
      </w:pPr>
      <w:r w:rsidRPr="00A417E7">
        <w:rPr>
          <w:rFonts w:ascii="Calibri" w:eastAsia="Times New Roman" w:hAnsi="Calibri" w:cs="Calibri"/>
          <w:color w:val="000000" w:themeColor="text1"/>
          <w:sz w:val="20"/>
          <w:szCs w:val="20"/>
        </w:rPr>
        <w:t xml:space="preserve">         d. A diversity tax for students experiencing microaggressions</w:t>
      </w:r>
    </w:p>
    <w:p w14:paraId="5CB217D9" w14:textId="77777777" w:rsidR="00007D9A" w:rsidRPr="00A417E7" w:rsidRDefault="49246C1E" w:rsidP="00007D9A">
      <w:pPr>
        <w:rPr>
          <w:rFonts w:ascii="Calibri" w:eastAsia="Times New Roman" w:hAnsi="Calibri" w:cs="Calibri"/>
          <w:color w:val="000000" w:themeColor="text1"/>
          <w:sz w:val="20"/>
          <w:szCs w:val="20"/>
        </w:rPr>
      </w:pPr>
      <w:r w:rsidRPr="49246C1E">
        <w:rPr>
          <w:rFonts w:ascii="Calibri" w:eastAsia="Times New Roman" w:hAnsi="Calibri" w:cs="Calibri"/>
          <w:color w:val="000000" w:themeColor="text1"/>
          <w:sz w:val="20"/>
          <w:szCs w:val="20"/>
        </w:rPr>
        <w:t xml:space="preserve">         </w:t>
      </w:r>
      <w:r w:rsidRPr="49246C1E">
        <w:rPr>
          <w:rFonts w:ascii="Calibri" w:eastAsia="Times New Roman" w:hAnsi="Calibri" w:cs="Calibri"/>
          <w:color w:val="000000" w:themeColor="text1"/>
          <w:sz w:val="20"/>
          <w:szCs w:val="20"/>
          <w:highlight w:val="yellow"/>
        </w:rPr>
        <w:t>e. All of the above</w:t>
      </w:r>
      <w:r w:rsidRPr="49246C1E">
        <w:rPr>
          <w:rFonts w:ascii="Calibri" w:eastAsia="Times New Roman" w:hAnsi="Calibri" w:cs="Calibri"/>
          <w:color w:val="000000" w:themeColor="text1"/>
          <w:sz w:val="20"/>
          <w:szCs w:val="20"/>
        </w:rPr>
        <w:t xml:space="preserve"> </w:t>
      </w:r>
    </w:p>
    <w:p w14:paraId="3749CE47" w14:textId="77777777" w:rsidR="00007D9A" w:rsidRPr="00A417E7" w:rsidRDefault="00007D9A" w:rsidP="00007D9A">
      <w:pPr>
        <w:rPr>
          <w:rFonts w:ascii="Calibri" w:eastAsia="Times New Roman" w:hAnsi="Calibri" w:cs="Calibri"/>
          <w:color w:val="000000" w:themeColor="text1"/>
          <w:sz w:val="20"/>
          <w:szCs w:val="20"/>
        </w:rPr>
      </w:pPr>
      <w:r w:rsidRPr="00A417E7">
        <w:rPr>
          <w:rFonts w:ascii="Calibri" w:eastAsia="Times New Roman" w:hAnsi="Calibri" w:cs="Calibri"/>
          <w:color w:val="000000" w:themeColor="text1"/>
          <w:sz w:val="20"/>
          <w:szCs w:val="20"/>
        </w:rPr>
        <w:t xml:space="preserve">3. Please respond to the following statements: I feel confident in my ability to… </w:t>
      </w:r>
    </w:p>
    <w:tbl>
      <w:tblPr>
        <w:tblStyle w:val="TableGrid"/>
        <w:tblW w:w="9458" w:type="dxa"/>
        <w:tblLayout w:type="fixed"/>
        <w:tblLook w:val="06A0" w:firstRow="1" w:lastRow="0" w:firstColumn="1" w:lastColumn="0" w:noHBand="1" w:noVBand="1"/>
      </w:tblPr>
      <w:tblGrid>
        <w:gridCol w:w="1795"/>
        <w:gridCol w:w="1730"/>
        <w:gridCol w:w="1920"/>
        <w:gridCol w:w="1965"/>
        <w:gridCol w:w="2048"/>
      </w:tblGrid>
      <w:tr w:rsidR="00007D9A" w:rsidRPr="00A417E7" w14:paraId="36885485" w14:textId="77777777" w:rsidTr="00007D9A">
        <w:tc>
          <w:tcPr>
            <w:tcW w:w="1795" w:type="dxa"/>
          </w:tcPr>
          <w:p w14:paraId="257B4998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730" w:type="dxa"/>
          </w:tcPr>
          <w:p w14:paraId="05C310DB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>Strongly Agree</w:t>
            </w:r>
          </w:p>
        </w:tc>
        <w:tc>
          <w:tcPr>
            <w:tcW w:w="1920" w:type="dxa"/>
          </w:tcPr>
          <w:p w14:paraId="276A63B9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>Agree</w:t>
            </w:r>
          </w:p>
        </w:tc>
        <w:tc>
          <w:tcPr>
            <w:tcW w:w="1965" w:type="dxa"/>
          </w:tcPr>
          <w:p w14:paraId="37807298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 Disagree</w:t>
            </w:r>
          </w:p>
        </w:tc>
        <w:tc>
          <w:tcPr>
            <w:tcW w:w="2048" w:type="dxa"/>
          </w:tcPr>
          <w:p w14:paraId="55B90882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>Strongly Disagree</w:t>
            </w:r>
          </w:p>
        </w:tc>
      </w:tr>
      <w:tr w:rsidR="00007D9A" w:rsidRPr="00A417E7" w14:paraId="613C0903" w14:textId="77777777" w:rsidTr="00007D9A">
        <w:tc>
          <w:tcPr>
            <w:tcW w:w="1795" w:type="dxa"/>
          </w:tcPr>
          <w:p w14:paraId="271F3E5F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>Notice when a microaggression is occurring</w:t>
            </w:r>
          </w:p>
        </w:tc>
        <w:tc>
          <w:tcPr>
            <w:tcW w:w="1730" w:type="dxa"/>
          </w:tcPr>
          <w:p w14:paraId="74A883FF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920" w:type="dxa"/>
          </w:tcPr>
          <w:p w14:paraId="7FDCC465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965" w:type="dxa"/>
          </w:tcPr>
          <w:p w14:paraId="53675325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048" w:type="dxa"/>
          </w:tcPr>
          <w:p w14:paraId="3DEDA768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007D9A" w:rsidRPr="00A417E7" w14:paraId="0CE16D7B" w14:textId="77777777" w:rsidTr="00007D9A">
        <w:trPr>
          <w:trHeight w:val="1403"/>
        </w:trPr>
        <w:tc>
          <w:tcPr>
            <w:tcW w:w="1795" w:type="dxa"/>
          </w:tcPr>
          <w:p w14:paraId="573295D3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>Respond as an active bystander when I notice a microaggression occurring</w:t>
            </w:r>
          </w:p>
        </w:tc>
        <w:tc>
          <w:tcPr>
            <w:tcW w:w="1730" w:type="dxa"/>
          </w:tcPr>
          <w:p w14:paraId="4AAAA268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920" w:type="dxa"/>
          </w:tcPr>
          <w:p w14:paraId="0F25590F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965" w:type="dxa"/>
          </w:tcPr>
          <w:p w14:paraId="26D64FCB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048" w:type="dxa"/>
          </w:tcPr>
          <w:p w14:paraId="06BFF332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007D9A" w:rsidRPr="00A417E7" w14:paraId="48468302" w14:textId="77777777" w:rsidTr="00007D9A">
        <w:tc>
          <w:tcPr>
            <w:tcW w:w="1795" w:type="dxa"/>
          </w:tcPr>
          <w:p w14:paraId="3F31B085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Respond as a recipient when I notice a microaggression occurring </w:t>
            </w:r>
          </w:p>
        </w:tc>
        <w:tc>
          <w:tcPr>
            <w:tcW w:w="1730" w:type="dxa"/>
          </w:tcPr>
          <w:p w14:paraId="704DB7EE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920" w:type="dxa"/>
          </w:tcPr>
          <w:p w14:paraId="70960897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965" w:type="dxa"/>
          </w:tcPr>
          <w:p w14:paraId="46D46EAF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048" w:type="dxa"/>
          </w:tcPr>
          <w:p w14:paraId="5EA703B8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007D9A" w:rsidRPr="00A417E7" w14:paraId="7E2D9CC7" w14:textId="77777777" w:rsidTr="00007D9A">
        <w:tc>
          <w:tcPr>
            <w:tcW w:w="1795" w:type="dxa"/>
          </w:tcPr>
          <w:p w14:paraId="541CC369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>Respond as the source when I notice I have engaged in a microaggression</w:t>
            </w:r>
          </w:p>
        </w:tc>
        <w:tc>
          <w:tcPr>
            <w:tcW w:w="1730" w:type="dxa"/>
          </w:tcPr>
          <w:p w14:paraId="6E816B42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920" w:type="dxa"/>
          </w:tcPr>
          <w:p w14:paraId="75FCB431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965" w:type="dxa"/>
          </w:tcPr>
          <w:p w14:paraId="7A99A752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048" w:type="dxa"/>
          </w:tcPr>
          <w:p w14:paraId="73B4E7CD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007D9A" w:rsidRPr="00A417E7" w14:paraId="684473FC" w14:textId="77777777" w:rsidTr="00007D9A">
        <w:tc>
          <w:tcPr>
            <w:tcW w:w="1795" w:type="dxa"/>
          </w:tcPr>
          <w:p w14:paraId="36E4817E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lastRenderedPageBreak/>
              <w:t xml:space="preserve">Debrief the </w:t>
            </w:r>
            <w:proofErr w:type="spellStart"/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>microaggressive</w:t>
            </w:r>
            <w:proofErr w:type="spellEnd"/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 situation with the recipient and other observers </w:t>
            </w:r>
          </w:p>
        </w:tc>
        <w:tc>
          <w:tcPr>
            <w:tcW w:w="1730" w:type="dxa"/>
          </w:tcPr>
          <w:p w14:paraId="77489AB5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920" w:type="dxa"/>
          </w:tcPr>
          <w:p w14:paraId="37640D16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965" w:type="dxa"/>
          </w:tcPr>
          <w:p w14:paraId="1456DE3C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048" w:type="dxa"/>
          </w:tcPr>
          <w:p w14:paraId="63986415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</w:p>
        </w:tc>
      </w:tr>
    </w:tbl>
    <w:p w14:paraId="25227C24" w14:textId="77777777" w:rsidR="00007D9A" w:rsidRPr="00A417E7" w:rsidRDefault="00007D9A" w:rsidP="00007D9A">
      <w:pPr>
        <w:rPr>
          <w:rFonts w:ascii="Calibri" w:eastAsia="Times New Roman" w:hAnsi="Calibri" w:cs="Calibri"/>
          <w:color w:val="000000" w:themeColor="text1"/>
          <w:sz w:val="20"/>
          <w:szCs w:val="20"/>
        </w:rPr>
      </w:pPr>
    </w:p>
    <w:p w14:paraId="370132A4" w14:textId="77777777" w:rsidR="00007D9A" w:rsidRPr="00A417E7" w:rsidRDefault="00007D9A" w:rsidP="00007D9A">
      <w:pPr>
        <w:rPr>
          <w:rFonts w:ascii="Calibri" w:eastAsia="Times New Roman" w:hAnsi="Calibri" w:cs="Calibri"/>
          <w:color w:val="000000" w:themeColor="text1"/>
          <w:sz w:val="20"/>
          <w:szCs w:val="20"/>
        </w:rPr>
      </w:pPr>
      <w:r w:rsidRPr="00A417E7">
        <w:rPr>
          <w:rFonts w:ascii="Calibri" w:eastAsia="Times New Roman" w:hAnsi="Calibri" w:cs="Calibri"/>
          <w:color w:val="000000" w:themeColor="text1"/>
          <w:sz w:val="20"/>
          <w:szCs w:val="20"/>
        </w:rPr>
        <w:t>4. Name 3 strategies you could use to address microaggressions in the moment and to repair and reestablish relationships?</w:t>
      </w:r>
    </w:p>
    <w:p w14:paraId="440094F2" w14:textId="77777777" w:rsidR="00007D9A" w:rsidRPr="00A417E7" w:rsidRDefault="00007D9A" w:rsidP="00007D9A">
      <w:pPr>
        <w:rPr>
          <w:rFonts w:ascii="Calibri" w:eastAsia="Times New Roman" w:hAnsi="Calibri" w:cs="Calibri"/>
          <w:color w:val="000000" w:themeColor="text1"/>
          <w:sz w:val="20"/>
          <w:szCs w:val="20"/>
        </w:rPr>
      </w:pPr>
      <w:r w:rsidRPr="00A417E7">
        <w:rPr>
          <w:rFonts w:ascii="Calibri" w:eastAsia="Times New Roman" w:hAnsi="Calibri" w:cs="Calibri"/>
          <w:color w:val="000000" w:themeColor="text1"/>
          <w:sz w:val="20"/>
          <w:szCs w:val="20"/>
        </w:rPr>
        <w:t xml:space="preserve">5. The next time I witness a microaggression occurring, I commit to </w:t>
      </w:r>
      <w:proofErr w:type="gramStart"/>
      <w:r w:rsidRPr="00A417E7">
        <w:rPr>
          <w:rFonts w:ascii="Calibri" w:eastAsia="Times New Roman" w:hAnsi="Calibri" w:cs="Calibri"/>
          <w:color w:val="000000" w:themeColor="text1"/>
          <w:sz w:val="20"/>
          <w:szCs w:val="20"/>
        </w:rPr>
        <w:t>being</w:t>
      </w:r>
      <w:proofErr w:type="gramEnd"/>
      <w:r w:rsidRPr="00A417E7">
        <w:rPr>
          <w:rFonts w:ascii="Calibri" w:eastAsia="Times New Roman" w:hAnsi="Calibri" w:cs="Calibri"/>
          <w:color w:val="000000" w:themeColor="text1"/>
          <w:sz w:val="20"/>
          <w:szCs w:val="20"/>
        </w:rPr>
        <w:t xml:space="preserve"> an active bystander </w:t>
      </w:r>
    </w:p>
    <w:p w14:paraId="655ED9CF" w14:textId="77777777" w:rsidR="00007D9A" w:rsidRPr="00A417E7" w:rsidRDefault="00007D9A" w:rsidP="00007D9A">
      <w:pPr>
        <w:rPr>
          <w:rFonts w:ascii="Calibri" w:eastAsia="Times New Roman" w:hAnsi="Calibri" w:cs="Calibri"/>
          <w:color w:val="000000" w:themeColor="text1"/>
          <w:sz w:val="20"/>
          <w:szCs w:val="20"/>
        </w:rPr>
      </w:pPr>
      <w:r w:rsidRPr="00A417E7">
        <w:rPr>
          <w:rFonts w:ascii="Calibri" w:eastAsia="Times New Roman" w:hAnsi="Calibri" w:cs="Calibri"/>
          <w:color w:val="000000" w:themeColor="text1"/>
          <w:sz w:val="20"/>
          <w:szCs w:val="20"/>
        </w:rPr>
        <w:t xml:space="preserve">         Strongly Agree               </w:t>
      </w:r>
      <w:proofErr w:type="spellStart"/>
      <w:r w:rsidRPr="00A417E7">
        <w:rPr>
          <w:rFonts w:ascii="Calibri" w:eastAsia="Times New Roman" w:hAnsi="Calibri" w:cs="Calibri"/>
          <w:color w:val="000000" w:themeColor="text1"/>
          <w:sz w:val="20"/>
          <w:szCs w:val="20"/>
        </w:rPr>
        <w:t>Agree</w:t>
      </w:r>
      <w:proofErr w:type="spellEnd"/>
      <w:r w:rsidRPr="00A417E7">
        <w:rPr>
          <w:rFonts w:ascii="Calibri" w:eastAsia="Times New Roman" w:hAnsi="Calibri" w:cs="Calibri"/>
          <w:color w:val="000000" w:themeColor="text1"/>
          <w:sz w:val="20"/>
          <w:szCs w:val="20"/>
        </w:rPr>
        <w:t xml:space="preserve">                Disagree            Strongly Disagree</w:t>
      </w:r>
    </w:p>
    <w:p w14:paraId="02D6C87F" w14:textId="478D8223" w:rsidR="00007D9A" w:rsidRPr="00A417E7" w:rsidRDefault="00007D9A" w:rsidP="00007D9A">
      <w:pPr>
        <w:rPr>
          <w:rFonts w:ascii="Calibri" w:eastAsia="Times New Roman" w:hAnsi="Calibri" w:cs="Calibri"/>
          <w:i/>
          <w:iCs/>
          <w:sz w:val="20"/>
          <w:szCs w:val="20"/>
        </w:rPr>
      </w:pPr>
      <w:r w:rsidRPr="00A417E7">
        <w:rPr>
          <w:rFonts w:ascii="Calibri" w:eastAsia="Times New Roman" w:hAnsi="Calibri" w:cs="Calibri"/>
          <w:i/>
          <w:iCs/>
          <w:sz w:val="20"/>
          <w:szCs w:val="20"/>
        </w:rPr>
        <w:tab/>
      </w:r>
    </w:p>
    <w:p w14:paraId="1AC64C0A" w14:textId="445FCE82" w:rsidR="00007D9A" w:rsidRPr="00A417E7" w:rsidRDefault="00007D9A" w:rsidP="00007D9A">
      <w:pPr>
        <w:rPr>
          <w:rFonts w:ascii="Calibri" w:eastAsia="Times New Roman" w:hAnsi="Calibri" w:cs="Calibri"/>
          <w:i/>
          <w:iCs/>
          <w:sz w:val="20"/>
          <w:szCs w:val="20"/>
        </w:rPr>
      </w:pPr>
    </w:p>
    <w:p w14:paraId="2A8237E1" w14:textId="60A686BB" w:rsidR="00007D9A" w:rsidRPr="00A417E7" w:rsidRDefault="00007D9A" w:rsidP="00007D9A">
      <w:pPr>
        <w:rPr>
          <w:rFonts w:ascii="Calibri" w:eastAsia="Times New Roman" w:hAnsi="Calibri" w:cs="Calibri"/>
          <w:i/>
          <w:iCs/>
          <w:sz w:val="20"/>
          <w:szCs w:val="20"/>
        </w:rPr>
      </w:pPr>
    </w:p>
    <w:p w14:paraId="6F8BA586" w14:textId="5B59ED9B" w:rsidR="00007D9A" w:rsidRPr="00A417E7" w:rsidRDefault="00007D9A" w:rsidP="00007D9A">
      <w:pPr>
        <w:rPr>
          <w:rFonts w:ascii="Calibri" w:eastAsia="Times New Roman" w:hAnsi="Calibri" w:cs="Calibri"/>
          <w:i/>
          <w:iCs/>
          <w:sz w:val="20"/>
          <w:szCs w:val="20"/>
        </w:rPr>
      </w:pPr>
    </w:p>
    <w:p w14:paraId="23FD2AC0" w14:textId="425DE09D" w:rsidR="00007D9A" w:rsidRPr="00A417E7" w:rsidRDefault="00007D9A" w:rsidP="00007D9A">
      <w:pPr>
        <w:rPr>
          <w:rFonts w:ascii="Calibri" w:eastAsia="Times New Roman" w:hAnsi="Calibri" w:cs="Calibri"/>
          <w:i/>
          <w:iCs/>
          <w:sz w:val="20"/>
          <w:szCs w:val="20"/>
        </w:rPr>
      </w:pPr>
    </w:p>
    <w:p w14:paraId="267ED136" w14:textId="6A2CC6DA" w:rsidR="00007D9A" w:rsidRPr="00A417E7" w:rsidRDefault="00007D9A" w:rsidP="00007D9A">
      <w:pPr>
        <w:rPr>
          <w:rFonts w:ascii="Calibri" w:eastAsia="Times New Roman" w:hAnsi="Calibri" w:cs="Calibri"/>
          <w:i/>
          <w:iCs/>
          <w:sz w:val="20"/>
          <w:szCs w:val="20"/>
        </w:rPr>
      </w:pPr>
    </w:p>
    <w:p w14:paraId="52D588EA" w14:textId="64F24C2D" w:rsidR="00007D9A" w:rsidRPr="00A417E7" w:rsidRDefault="00007D9A" w:rsidP="00007D9A">
      <w:pPr>
        <w:rPr>
          <w:rFonts w:ascii="Calibri" w:eastAsia="Times New Roman" w:hAnsi="Calibri" w:cs="Calibri"/>
          <w:i/>
          <w:iCs/>
          <w:sz w:val="20"/>
          <w:szCs w:val="20"/>
        </w:rPr>
      </w:pPr>
    </w:p>
    <w:p w14:paraId="3E614C04" w14:textId="35ADFDFC" w:rsidR="00007D9A" w:rsidRPr="00A417E7" w:rsidRDefault="00007D9A" w:rsidP="00007D9A">
      <w:pPr>
        <w:rPr>
          <w:rFonts w:ascii="Calibri" w:eastAsia="Times New Roman" w:hAnsi="Calibri" w:cs="Calibri"/>
          <w:i/>
          <w:iCs/>
          <w:sz w:val="20"/>
          <w:szCs w:val="20"/>
        </w:rPr>
      </w:pPr>
    </w:p>
    <w:p w14:paraId="6EF57FCA" w14:textId="5B346104" w:rsidR="00007D9A" w:rsidRPr="00A417E7" w:rsidRDefault="00007D9A" w:rsidP="00007D9A">
      <w:pPr>
        <w:rPr>
          <w:rFonts w:ascii="Calibri" w:eastAsia="Times New Roman" w:hAnsi="Calibri" w:cs="Calibri"/>
          <w:i/>
          <w:iCs/>
          <w:sz w:val="20"/>
          <w:szCs w:val="20"/>
        </w:rPr>
      </w:pPr>
    </w:p>
    <w:p w14:paraId="037AC161" w14:textId="1759616F" w:rsidR="00007D9A" w:rsidRPr="00A417E7" w:rsidRDefault="00007D9A" w:rsidP="00007D9A">
      <w:pPr>
        <w:rPr>
          <w:rFonts w:ascii="Calibri" w:eastAsia="Times New Roman" w:hAnsi="Calibri" w:cs="Calibri"/>
          <w:i/>
          <w:iCs/>
          <w:sz w:val="20"/>
          <w:szCs w:val="20"/>
        </w:rPr>
      </w:pPr>
    </w:p>
    <w:p w14:paraId="5AFBA5D5" w14:textId="0315B34D" w:rsidR="00007D9A" w:rsidRPr="00A417E7" w:rsidRDefault="00007D9A" w:rsidP="00007D9A">
      <w:pPr>
        <w:rPr>
          <w:rFonts w:ascii="Calibri" w:eastAsia="Times New Roman" w:hAnsi="Calibri" w:cs="Calibri"/>
          <w:i/>
          <w:iCs/>
          <w:sz w:val="20"/>
          <w:szCs w:val="20"/>
        </w:rPr>
      </w:pPr>
    </w:p>
    <w:p w14:paraId="728C390E" w14:textId="0875D51D" w:rsidR="00007D9A" w:rsidRPr="00A417E7" w:rsidRDefault="00007D9A" w:rsidP="00007D9A">
      <w:pPr>
        <w:rPr>
          <w:rFonts w:ascii="Calibri" w:eastAsia="Times New Roman" w:hAnsi="Calibri" w:cs="Calibri"/>
          <w:i/>
          <w:iCs/>
          <w:sz w:val="20"/>
          <w:szCs w:val="20"/>
        </w:rPr>
      </w:pPr>
    </w:p>
    <w:p w14:paraId="2B7D69DE" w14:textId="05532333" w:rsidR="00007D9A" w:rsidRPr="00A417E7" w:rsidRDefault="00007D9A" w:rsidP="00007D9A">
      <w:pPr>
        <w:rPr>
          <w:rFonts w:ascii="Calibri" w:eastAsia="Times New Roman" w:hAnsi="Calibri" w:cs="Calibri"/>
          <w:i/>
          <w:iCs/>
          <w:sz w:val="20"/>
          <w:szCs w:val="20"/>
        </w:rPr>
      </w:pPr>
    </w:p>
    <w:p w14:paraId="6179FBD2" w14:textId="1FBE8C25" w:rsidR="00007D9A" w:rsidRPr="00A417E7" w:rsidRDefault="00007D9A" w:rsidP="00007D9A">
      <w:pPr>
        <w:rPr>
          <w:rFonts w:ascii="Calibri" w:eastAsia="Times New Roman" w:hAnsi="Calibri" w:cs="Calibri"/>
          <w:i/>
          <w:iCs/>
          <w:sz w:val="20"/>
          <w:szCs w:val="20"/>
        </w:rPr>
      </w:pPr>
    </w:p>
    <w:p w14:paraId="6C132DA6" w14:textId="36CB1AB6" w:rsidR="00007D9A" w:rsidRPr="00A417E7" w:rsidRDefault="00007D9A" w:rsidP="00007D9A">
      <w:pPr>
        <w:rPr>
          <w:rFonts w:ascii="Calibri" w:eastAsia="Times New Roman" w:hAnsi="Calibri" w:cs="Calibri"/>
          <w:i/>
          <w:iCs/>
          <w:sz w:val="20"/>
          <w:szCs w:val="20"/>
        </w:rPr>
      </w:pPr>
    </w:p>
    <w:p w14:paraId="28CC970E" w14:textId="4BCBACE2" w:rsidR="00007D9A" w:rsidRPr="00A417E7" w:rsidRDefault="00007D9A" w:rsidP="00007D9A">
      <w:pPr>
        <w:rPr>
          <w:rFonts w:ascii="Calibri" w:eastAsia="Times New Roman" w:hAnsi="Calibri" w:cs="Calibri"/>
          <w:i/>
          <w:iCs/>
          <w:sz w:val="20"/>
          <w:szCs w:val="20"/>
        </w:rPr>
      </w:pPr>
    </w:p>
    <w:p w14:paraId="5FB427CD" w14:textId="1D67CB2D" w:rsidR="00007D9A" w:rsidRPr="00A417E7" w:rsidRDefault="00007D9A" w:rsidP="00007D9A">
      <w:pPr>
        <w:rPr>
          <w:rFonts w:ascii="Calibri" w:eastAsia="Times New Roman" w:hAnsi="Calibri" w:cs="Calibri"/>
          <w:i/>
          <w:iCs/>
          <w:sz w:val="20"/>
          <w:szCs w:val="20"/>
        </w:rPr>
      </w:pPr>
    </w:p>
    <w:p w14:paraId="31EA3FCF" w14:textId="029EC677" w:rsidR="00007D9A" w:rsidRPr="00A417E7" w:rsidRDefault="00007D9A" w:rsidP="00007D9A">
      <w:pPr>
        <w:rPr>
          <w:rFonts w:ascii="Calibri" w:eastAsia="Times New Roman" w:hAnsi="Calibri" w:cs="Calibri"/>
          <w:i/>
          <w:iCs/>
          <w:sz w:val="20"/>
          <w:szCs w:val="20"/>
        </w:rPr>
      </w:pPr>
    </w:p>
    <w:p w14:paraId="203063AD" w14:textId="3FFDE0EB" w:rsidR="00007D9A" w:rsidRDefault="00007D9A" w:rsidP="00007D9A">
      <w:pPr>
        <w:rPr>
          <w:rFonts w:ascii="Calibri" w:eastAsia="Times New Roman" w:hAnsi="Calibri" w:cs="Calibri"/>
          <w:i/>
          <w:iCs/>
          <w:sz w:val="20"/>
          <w:szCs w:val="20"/>
        </w:rPr>
      </w:pPr>
    </w:p>
    <w:p w14:paraId="09AA66B9" w14:textId="69338864" w:rsidR="00A417E7" w:rsidRDefault="00A417E7" w:rsidP="00007D9A">
      <w:pPr>
        <w:rPr>
          <w:rFonts w:ascii="Calibri" w:eastAsia="Times New Roman" w:hAnsi="Calibri" w:cs="Calibri"/>
          <w:i/>
          <w:iCs/>
          <w:sz w:val="20"/>
          <w:szCs w:val="20"/>
        </w:rPr>
      </w:pPr>
    </w:p>
    <w:p w14:paraId="2328E0E6" w14:textId="72488F99" w:rsidR="00A417E7" w:rsidRDefault="00A417E7" w:rsidP="00007D9A">
      <w:pPr>
        <w:rPr>
          <w:rFonts w:ascii="Calibri" w:eastAsia="Times New Roman" w:hAnsi="Calibri" w:cs="Calibri"/>
          <w:i/>
          <w:iCs/>
          <w:sz w:val="20"/>
          <w:szCs w:val="20"/>
        </w:rPr>
      </w:pPr>
    </w:p>
    <w:p w14:paraId="64B9DBB0" w14:textId="77777777" w:rsidR="00A417E7" w:rsidRPr="00A417E7" w:rsidRDefault="00A417E7" w:rsidP="00007D9A">
      <w:pPr>
        <w:rPr>
          <w:rFonts w:ascii="Calibri" w:eastAsia="Times New Roman" w:hAnsi="Calibri" w:cs="Calibri"/>
          <w:i/>
          <w:iCs/>
          <w:sz w:val="20"/>
          <w:szCs w:val="20"/>
        </w:rPr>
      </w:pPr>
    </w:p>
    <w:p w14:paraId="04D67201" w14:textId="77777777" w:rsidR="00007D9A" w:rsidRPr="00A417E7" w:rsidRDefault="00007D9A" w:rsidP="00007D9A">
      <w:pPr>
        <w:rPr>
          <w:rFonts w:ascii="Calibri" w:eastAsia="Times New Roman" w:hAnsi="Calibri" w:cs="Calibri"/>
          <w:i/>
          <w:iCs/>
          <w:sz w:val="20"/>
          <w:szCs w:val="20"/>
        </w:rPr>
      </w:pPr>
      <w:r w:rsidRPr="00A417E7">
        <w:rPr>
          <w:rFonts w:ascii="Calibri" w:eastAsia="Times New Roman" w:hAnsi="Calibri" w:cs="Calibri"/>
          <w:i/>
          <w:iCs/>
          <w:sz w:val="20"/>
          <w:szCs w:val="20"/>
        </w:rPr>
        <w:lastRenderedPageBreak/>
        <w:t xml:space="preserve">Post-Workshop Assessment </w:t>
      </w:r>
    </w:p>
    <w:p w14:paraId="31E036E1" w14:textId="77777777" w:rsidR="00007D9A" w:rsidRPr="00A417E7" w:rsidRDefault="00007D9A" w:rsidP="00007D9A">
      <w:pPr>
        <w:rPr>
          <w:rFonts w:ascii="Calibri" w:eastAsia="Times New Roman" w:hAnsi="Calibri" w:cs="Calibri"/>
          <w:color w:val="000000" w:themeColor="text1"/>
          <w:sz w:val="20"/>
          <w:szCs w:val="20"/>
        </w:rPr>
      </w:pPr>
      <w:r w:rsidRPr="00A417E7">
        <w:rPr>
          <w:rFonts w:ascii="Calibri" w:eastAsia="Times New Roman" w:hAnsi="Calibri" w:cs="Calibri"/>
          <w:color w:val="000000" w:themeColor="text1"/>
          <w:sz w:val="20"/>
          <w:szCs w:val="20"/>
        </w:rPr>
        <w:t xml:space="preserve">1. Exposure to chronic microaggressions has been shown to result in which of the following in the </w:t>
      </w:r>
    </w:p>
    <w:p w14:paraId="01A62E26" w14:textId="77777777" w:rsidR="00007D9A" w:rsidRPr="00A417E7" w:rsidRDefault="00007D9A" w:rsidP="00007D9A">
      <w:pPr>
        <w:rPr>
          <w:rFonts w:ascii="Calibri" w:eastAsia="Times New Roman" w:hAnsi="Calibri" w:cs="Calibri"/>
          <w:color w:val="000000" w:themeColor="text1"/>
          <w:sz w:val="20"/>
          <w:szCs w:val="20"/>
        </w:rPr>
      </w:pPr>
      <w:r w:rsidRPr="00A417E7">
        <w:rPr>
          <w:rFonts w:ascii="Calibri" w:eastAsia="Times New Roman" w:hAnsi="Calibri" w:cs="Calibri"/>
          <w:color w:val="000000" w:themeColor="text1"/>
          <w:sz w:val="20"/>
          <w:szCs w:val="20"/>
        </w:rPr>
        <w:t xml:space="preserve">    recipients of microaggressions?</w:t>
      </w:r>
    </w:p>
    <w:p w14:paraId="5F4518EB" w14:textId="77777777" w:rsidR="00007D9A" w:rsidRPr="00A417E7" w:rsidRDefault="00007D9A" w:rsidP="00007D9A">
      <w:pPr>
        <w:rPr>
          <w:rFonts w:ascii="Calibri" w:eastAsia="Times New Roman" w:hAnsi="Calibri" w:cs="Calibri"/>
          <w:color w:val="000000" w:themeColor="text1"/>
          <w:sz w:val="20"/>
          <w:szCs w:val="20"/>
        </w:rPr>
      </w:pPr>
      <w:r w:rsidRPr="00A417E7">
        <w:rPr>
          <w:rFonts w:ascii="Calibri" w:eastAsia="Times New Roman" w:hAnsi="Calibri" w:cs="Calibri"/>
          <w:color w:val="000000" w:themeColor="text1"/>
          <w:sz w:val="20"/>
          <w:szCs w:val="20"/>
        </w:rPr>
        <w:t xml:space="preserve">         a. Decrement in self-esteem</w:t>
      </w:r>
    </w:p>
    <w:p w14:paraId="78D9DEE6" w14:textId="77777777" w:rsidR="00007D9A" w:rsidRPr="00A417E7" w:rsidRDefault="00007D9A" w:rsidP="00007D9A">
      <w:pPr>
        <w:rPr>
          <w:rFonts w:ascii="Calibri" w:eastAsia="Times New Roman" w:hAnsi="Calibri" w:cs="Calibri"/>
          <w:color w:val="000000" w:themeColor="text1"/>
          <w:sz w:val="20"/>
          <w:szCs w:val="20"/>
        </w:rPr>
      </w:pPr>
      <w:r w:rsidRPr="00A417E7">
        <w:rPr>
          <w:rFonts w:ascii="Calibri" w:eastAsia="Times New Roman" w:hAnsi="Calibri" w:cs="Calibri"/>
          <w:color w:val="000000" w:themeColor="text1"/>
          <w:sz w:val="20"/>
          <w:szCs w:val="20"/>
        </w:rPr>
        <w:t xml:space="preserve">         b. Diminished academic performance</w:t>
      </w:r>
    </w:p>
    <w:p w14:paraId="59492459" w14:textId="77777777" w:rsidR="00007D9A" w:rsidRPr="00A417E7" w:rsidRDefault="00007D9A" w:rsidP="00007D9A">
      <w:pPr>
        <w:rPr>
          <w:rFonts w:ascii="Calibri" w:eastAsia="Times New Roman" w:hAnsi="Calibri" w:cs="Calibri"/>
          <w:color w:val="000000" w:themeColor="text1"/>
          <w:sz w:val="20"/>
          <w:szCs w:val="20"/>
        </w:rPr>
      </w:pPr>
      <w:r w:rsidRPr="00A417E7">
        <w:rPr>
          <w:rFonts w:ascii="Calibri" w:eastAsia="Times New Roman" w:hAnsi="Calibri" w:cs="Calibri"/>
          <w:color w:val="000000" w:themeColor="text1"/>
          <w:sz w:val="20"/>
          <w:szCs w:val="20"/>
        </w:rPr>
        <w:t xml:space="preserve">         c. Social withdrawal </w:t>
      </w:r>
    </w:p>
    <w:p w14:paraId="660461D7" w14:textId="77777777" w:rsidR="00007D9A" w:rsidRPr="00A417E7" w:rsidRDefault="00007D9A" w:rsidP="00007D9A">
      <w:pPr>
        <w:rPr>
          <w:rFonts w:ascii="Calibri" w:eastAsia="Times New Roman" w:hAnsi="Calibri" w:cs="Calibri"/>
          <w:color w:val="000000" w:themeColor="text1"/>
          <w:sz w:val="20"/>
          <w:szCs w:val="20"/>
        </w:rPr>
      </w:pPr>
      <w:r w:rsidRPr="00A417E7">
        <w:rPr>
          <w:rFonts w:ascii="Calibri" w:eastAsia="Times New Roman" w:hAnsi="Calibri" w:cs="Calibri"/>
          <w:color w:val="000000" w:themeColor="text1"/>
          <w:sz w:val="20"/>
          <w:szCs w:val="20"/>
        </w:rPr>
        <w:t xml:space="preserve">         d. Anxiety and depression </w:t>
      </w:r>
    </w:p>
    <w:p w14:paraId="512A6A71" w14:textId="77777777" w:rsidR="00007D9A" w:rsidRPr="00A417E7" w:rsidRDefault="49246C1E" w:rsidP="00007D9A">
      <w:pPr>
        <w:rPr>
          <w:rFonts w:ascii="Calibri" w:eastAsia="Times New Roman" w:hAnsi="Calibri" w:cs="Calibri"/>
          <w:color w:val="000000" w:themeColor="text1"/>
          <w:sz w:val="20"/>
          <w:szCs w:val="20"/>
        </w:rPr>
      </w:pPr>
      <w:r w:rsidRPr="49246C1E">
        <w:rPr>
          <w:rFonts w:ascii="Calibri" w:eastAsia="Times New Roman" w:hAnsi="Calibri" w:cs="Calibri"/>
          <w:color w:val="000000" w:themeColor="text1"/>
          <w:sz w:val="20"/>
          <w:szCs w:val="20"/>
        </w:rPr>
        <w:t xml:space="preserve">         </w:t>
      </w:r>
      <w:r w:rsidRPr="49246C1E">
        <w:rPr>
          <w:rFonts w:ascii="Calibri" w:eastAsia="Times New Roman" w:hAnsi="Calibri" w:cs="Calibri"/>
          <w:color w:val="000000" w:themeColor="text1"/>
          <w:sz w:val="20"/>
          <w:szCs w:val="20"/>
          <w:highlight w:val="yellow"/>
        </w:rPr>
        <w:t>e. All of the above</w:t>
      </w:r>
      <w:r w:rsidRPr="49246C1E">
        <w:rPr>
          <w:rFonts w:ascii="Calibri" w:eastAsia="Times New Roman" w:hAnsi="Calibri" w:cs="Calibri"/>
          <w:color w:val="000000" w:themeColor="text1"/>
          <w:sz w:val="20"/>
          <w:szCs w:val="20"/>
        </w:rPr>
        <w:t xml:space="preserve"> </w:t>
      </w:r>
    </w:p>
    <w:p w14:paraId="63425C1F" w14:textId="77777777" w:rsidR="00007D9A" w:rsidRPr="00A417E7" w:rsidRDefault="00007D9A" w:rsidP="00007D9A">
      <w:pPr>
        <w:rPr>
          <w:rFonts w:ascii="Calibri" w:eastAsia="Times New Roman" w:hAnsi="Calibri" w:cs="Calibri"/>
          <w:color w:val="000000" w:themeColor="text1"/>
          <w:sz w:val="20"/>
          <w:szCs w:val="20"/>
        </w:rPr>
      </w:pPr>
      <w:r w:rsidRPr="00A417E7">
        <w:rPr>
          <w:rFonts w:ascii="Calibri" w:eastAsia="Times New Roman" w:hAnsi="Calibri" w:cs="Calibri"/>
          <w:color w:val="000000" w:themeColor="text1"/>
          <w:sz w:val="20"/>
          <w:szCs w:val="20"/>
        </w:rPr>
        <w:t xml:space="preserve">2. Exposure to chronic microaggressions has been shown to result in which of the following in the learning environment? </w:t>
      </w:r>
    </w:p>
    <w:p w14:paraId="03D500C2" w14:textId="77777777" w:rsidR="00007D9A" w:rsidRPr="00A417E7" w:rsidRDefault="00007D9A" w:rsidP="00007D9A">
      <w:pPr>
        <w:rPr>
          <w:rFonts w:ascii="Calibri" w:eastAsia="Times New Roman" w:hAnsi="Calibri" w:cs="Calibri"/>
          <w:color w:val="000000" w:themeColor="text1"/>
          <w:sz w:val="20"/>
          <w:szCs w:val="20"/>
        </w:rPr>
      </w:pPr>
      <w:r w:rsidRPr="00A417E7">
        <w:rPr>
          <w:rFonts w:ascii="Calibri" w:eastAsia="Times New Roman" w:hAnsi="Calibri" w:cs="Calibri"/>
          <w:color w:val="000000" w:themeColor="text1"/>
          <w:sz w:val="20"/>
          <w:szCs w:val="20"/>
        </w:rPr>
        <w:t xml:space="preserve">         a. Recipients physically, emotionally and/or cognitively withdrawing from class</w:t>
      </w:r>
    </w:p>
    <w:p w14:paraId="1D8AD0BF" w14:textId="77777777" w:rsidR="00007D9A" w:rsidRPr="00A417E7" w:rsidRDefault="00007D9A" w:rsidP="00007D9A">
      <w:pPr>
        <w:rPr>
          <w:rFonts w:ascii="Calibri" w:eastAsia="Times New Roman" w:hAnsi="Calibri" w:cs="Calibri"/>
          <w:color w:val="000000" w:themeColor="text1"/>
          <w:sz w:val="20"/>
          <w:szCs w:val="20"/>
        </w:rPr>
      </w:pPr>
      <w:r w:rsidRPr="00A417E7">
        <w:rPr>
          <w:rFonts w:ascii="Calibri" w:eastAsia="Times New Roman" w:hAnsi="Calibri" w:cs="Calibri"/>
          <w:color w:val="000000" w:themeColor="text1"/>
          <w:sz w:val="20"/>
          <w:szCs w:val="20"/>
        </w:rPr>
        <w:t xml:space="preserve">         b. Diminished relationships with faculty and other students </w:t>
      </w:r>
    </w:p>
    <w:p w14:paraId="7176E0B0" w14:textId="77777777" w:rsidR="00007D9A" w:rsidRPr="00A417E7" w:rsidRDefault="00007D9A" w:rsidP="00007D9A">
      <w:pPr>
        <w:rPr>
          <w:rFonts w:ascii="Calibri" w:eastAsia="Times New Roman" w:hAnsi="Calibri" w:cs="Calibri"/>
          <w:color w:val="000000" w:themeColor="text1"/>
          <w:sz w:val="20"/>
          <w:szCs w:val="20"/>
        </w:rPr>
      </w:pPr>
      <w:r w:rsidRPr="00A417E7">
        <w:rPr>
          <w:rFonts w:ascii="Calibri" w:eastAsia="Times New Roman" w:hAnsi="Calibri" w:cs="Calibri"/>
          <w:color w:val="000000" w:themeColor="text1"/>
          <w:sz w:val="20"/>
          <w:szCs w:val="20"/>
        </w:rPr>
        <w:t xml:space="preserve">         c. Reduced inclusivity of the learning environment</w:t>
      </w:r>
    </w:p>
    <w:p w14:paraId="7896ADB4" w14:textId="77777777" w:rsidR="00007D9A" w:rsidRPr="00A417E7" w:rsidRDefault="00007D9A" w:rsidP="00007D9A">
      <w:pPr>
        <w:rPr>
          <w:rFonts w:ascii="Calibri" w:eastAsia="Times New Roman" w:hAnsi="Calibri" w:cs="Calibri"/>
          <w:color w:val="000000" w:themeColor="text1"/>
          <w:sz w:val="20"/>
          <w:szCs w:val="20"/>
        </w:rPr>
      </w:pPr>
      <w:r w:rsidRPr="00A417E7">
        <w:rPr>
          <w:rFonts w:ascii="Calibri" w:eastAsia="Times New Roman" w:hAnsi="Calibri" w:cs="Calibri"/>
          <w:color w:val="000000" w:themeColor="text1"/>
          <w:sz w:val="20"/>
          <w:szCs w:val="20"/>
        </w:rPr>
        <w:t xml:space="preserve">         d. A diversity tax for students experiencing microaggressions</w:t>
      </w:r>
    </w:p>
    <w:p w14:paraId="4792D6A4" w14:textId="77777777" w:rsidR="00007D9A" w:rsidRPr="00A417E7" w:rsidRDefault="49246C1E" w:rsidP="00007D9A">
      <w:pPr>
        <w:rPr>
          <w:rFonts w:ascii="Calibri" w:eastAsia="Times New Roman" w:hAnsi="Calibri" w:cs="Calibri"/>
          <w:color w:val="000000" w:themeColor="text1"/>
          <w:sz w:val="20"/>
          <w:szCs w:val="20"/>
        </w:rPr>
      </w:pPr>
      <w:r w:rsidRPr="49246C1E">
        <w:rPr>
          <w:rFonts w:ascii="Calibri" w:eastAsia="Times New Roman" w:hAnsi="Calibri" w:cs="Calibri"/>
          <w:color w:val="000000" w:themeColor="text1"/>
          <w:sz w:val="20"/>
          <w:szCs w:val="20"/>
        </w:rPr>
        <w:t xml:space="preserve">         </w:t>
      </w:r>
      <w:r w:rsidRPr="49246C1E">
        <w:rPr>
          <w:rFonts w:ascii="Calibri" w:eastAsia="Times New Roman" w:hAnsi="Calibri" w:cs="Calibri"/>
          <w:color w:val="000000" w:themeColor="text1"/>
          <w:sz w:val="20"/>
          <w:szCs w:val="20"/>
          <w:highlight w:val="yellow"/>
        </w:rPr>
        <w:t>e. All of the above</w:t>
      </w:r>
      <w:r w:rsidRPr="49246C1E">
        <w:rPr>
          <w:rFonts w:ascii="Calibri" w:eastAsia="Times New Roman" w:hAnsi="Calibri" w:cs="Calibri"/>
          <w:color w:val="000000" w:themeColor="text1"/>
          <w:sz w:val="20"/>
          <w:szCs w:val="20"/>
        </w:rPr>
        <w:t xml:space="preserve"> </w:t>
      </w:r>
    </w:p>
    <w:p w14:paraId="67411BFB" w14:textId="77777777" w:rsidR="00007D9A" w:rsidRPr="00A417E7" w:rsidRDefault="00007D9A" w:rsidP="00007D9A">
      <w:pPr>
        <w:rPr>
          <w:rFonts w:ascii="Calibri" w:eastAsia="Times New Roman" w:hAnsi="Calibri" w:cs="Calibri"/>
          <w:color w:val="000000" w:themeColor="text1"/>
          <w:sz w:val="20"/>
          <w:szCs w:val="20"/>
        </w:rPr>
      </w:pPr>
      <w:r w:rsidRPr="00A417E7">
        <w:rPr>
          <w:rFonts w:ascii="Calibri" w:eastAsia="Times New Roman" w:hAnsi="Calibri" w:cs="Calibri"/>
          <w:color w:val="000000" w:themeColor="text1"/>
          <w:sz w:val="20"/>
          <w:szCs w:val="20"/>
        </w:rPr>
        <w:t xml:space="preserve">3. Please respond to the following statements: I feel confident in my ability to… </w:t>
      </w:r>
    </w:p>
    <w:tbl>
      <w:tblPr>
        <w:tblStyle w:val="TableGrid"/>
        <w:tblW w:w="9458" w:type="dxa"/>
        <w:tblLayout w:type="fixed"/>
        <w:tblLook w:val="06A0" w:firstRow="1" w:lastRow="0" w:firstColumn="1" w:lastColumn="0" w:noHBand="1" w:noVBand="1"/>
      </w:tblPr>
      <w:tblGrid>
        <w:gridCol w:w="1705"/>
        <w:gridCol w:w="1850"/>
        <w:gridCol w:w="1815"/>
        <w:gridCol w:w="1875"/>
        <w:gridCol w:w="2213"/>
      </w:tblGrid>
      <w:tr w:rsidR="00007D9A" w:rsidRPr="00A417E7" w14:paraId="7C5B95E0" w14:textId="77777777" w:rsidTr="00887BFF">
        <w:tc>
          <w:tcPr>
            <w:tcW w:w="1705" w:type="dxa"/>
          </w:tcPr>
          <w:p w14:paraId="47DB542F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850" w:type="dxa"/>
          </w:tcPr>
          <w:p w14:paraId="44396D69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>Strongly Agree</w:t>
            </w:r>
          </w:p>
        </w:tc>
        <w:tc>
          <w:tcPr>
            <w:tcW w:w="1815" w:type="dxa"/>
          </w:tcPr>
          <w:p w14:paraId="6A2722EB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>Agree</w:t>
            </w:r>
          </w:p>
        </w:tc>
        <w:tc>
          <w:tcPr>
            <w:tcW w:w="1875" w:type="dxa"/>
          </w:tcPr>
          <w:p w14:paraId="7A738009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>Disagree</w:t>
            </w:r>
          </w:p>
        </w:tc>
        <w:tc>
          <w:tcPr>
            <w:tcW w:w="2213" w:type="dxa"/>
          </w:tcPr>
          <w:p w14:paraId="3C03E456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>Strongly Disagree</w:t>
            </w:r>
          </w:p>
        </w:tc>
      </w:tr>
      <w:tr w:rsidR="00007D9A" w:rsidRPr="00A417E7" w14:paraId="24FFFBEC" w14:textId="77777777" w:rsidTr="00887BFF">
        <w:tc>
          <w:tcPr>
            <w:tcW w:w="1705" w:type="dxa"/>
          </w:tcPr>
          <w:p w14:paraId="60919C06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>Notice when a microaggression is occurring</w:t>
            </w:r>
          </w:p>
        </w:tc>
        <w:tc>
          <w:tcPr>
            <w:tcW w:w="1850" w:type="dxa"/>
          </w:tcPr>
          <w:p w14:paraId="4D1B7084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815" w:type="dxa"/>
          </w:tcPr>
          <w:p w14:paraId="30B845BB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875" w:type="dxa"/>
          </w:tcPr>
          <w:p w14:paraId="2857DF3E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213" w:type="dxa"/>
          </w:tcPr>
          <w:p w14:paraId="4E1C0BDD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007D9A" w:rsidRPr="00A417E7" w14:paraId="6A6C3467" w14:textId="77777777" w:rsidTr="00887BFF">
        <w:tc>
          <w:tcPr>
            <w:tcW w:w="1705" w:type="dxa"/>
          </w:tcPr>
          <w:p w14:paraId="0B705006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>Respond as an active bystander when I notice a microaggression occurring</w:t>
            </w:r>
          </w:p>
        </w:tc>
        <w:tc>
          <w:tcPr>
            <w:tcW w:w="1850" w:type="dxa"/>
          </w:tcPr>
          <w:p w14:paraId="6EBAAE00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815" w:type="dxa"/>
          </w:tcPr>
          <w:p w14:paraId="0AB21C35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875" w:type="dxa"/>
          </w:tcPr>
          <w:p w14:paraId="6DF0C770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213" w:type="dxa"/>
          </w:tcPr>
          <w:p w14:paraId="491FF7A4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007D9A" w:rsidRPr="00A417E7" w14:paraId="21C9038F" w14:textId="77777777" w:rsidTr="00887BFF">
        <w:tc>
          <w:tcPr>
            <w:tcW w:w="1705" w:type="dxa"/>
          </w:tcPr>
          <w:p w14:paraId="54234DDA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Respond as a recipient when I notice a microaggression occurring </w:t>
            </w:r>
          </w:p>
        </w:tc>
        <w:tc>
          <w:tcPr>
            <w:tcW w:w="1850" w:type="dxa"/>
          </w:tcPr>
          <w:p w14:paraId="696E7664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815" w:type="dxa"/>
          </w:tcPr>
          <w:p w14:paraId="4DC0BE22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875" w:type="dxa"/>
          </w:tcPr>
          <w:p w14:paraId="764AF617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213" w:type="dxa"/>
          </w:tcPr>
          <w:p w14:paraId="34CFC518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007D9A" w:rsidRPr="00A417E7" w14:paraId="18A39137" w14:textId="77777777" w:rsidTr="00887BFF">
        <w:tc>
          <w:tcPr>
            <w:tcW w:w="1705" w:type="dxa"/>
          </w:tcPr>
          <w:p w14:paraId="379A569F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>Respond as the source when I notice I have engaged in a microaggression</w:t>
            </w:r>
          </w:p>
        </w:tc>
        <w:tc>
          <w:tcPr>
            <w:tcW w:w="1850" w:type="dxa"/>
          </w:tcPr>
          <w:p w14:paraId="36F9EB27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815" w:type="dxa"/>
          </w:tcPr>
          <w:p w14:paraId="2CBF0565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875" w:type="dxa"/>
          </w:tcPr>
          <w:p w14:paraId="373EBF72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213" w:type="dxa"/>
          </w:tcPr>
          <w:p w14:paraId="7D434463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007D9A" w:rsidRPr="00A417E7" w14:paraId="7A6A47DE" w14:textId="77777777" w:rsidTr="00887BFF">
        <w:tc>
          <w:tcPr>
            <w:tcW w:w="1705" w:type="dxa"/>
          </w:tcPr>
          <w:p w14:paraId="56069936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lastRenderedPageBreak/>
              <w:t xml:space="preserve">Debrief the </w:t>
            </w:r>
            <w:proofErr w:type="spellStart"/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>microaggressive</w:t>
            </w:r>
            <w:proofErr w:type="spellEnd"/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 situation with the recipient and other observers </w:t>
            </w:r>
          </w:p>
        </w:tc>
        <w:tc>
          <w:tcPr>
            <w:tcW w:w="1850" w:type="dxa"/>
          </w:tcPr>
          <w:p w14:paraId="5630893A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815" w:type="dxa"/>
          </w:tcPr>
          <w:p w14:paraId="1F0D6365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875" w:type="dxa"/>
          </w:tcPr>
          <w:p w14:paraId="5FAACDB1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213" w:type="dxa"/>
          </w:tcPr>
          <w:p w14:paraId="36A1DB63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</w:p>
        </w:tc>
      </w:tr>
    </w:tbl>
    <w:p w14:paraId="5A5406DC" w14:textId="77777777" w:rsidR="00007D9A" w:rsidRPr="00A417E7" w:rsidRDefault="00007D9A" w:rsidP="00007D9A">
      <w:pPr>
        <w:rPr>
          <w:rFonts w:ascii="Calibri" w:eastAsia="Times New Roman" w:hAnsi="Calibri" w:cs="Calibri"/>
          <w:color w:val="000000" w:themeColor="text1"/>
          <w:sz w:val="20"/>
          <w:szCs w:val="20"/>
        </w:rPr>
      </w:pPr>
      <w:r w:rsidRPr="00A417E7">
        <w:rPr>
          <w:rFonts w:ascii="Calibri" w:eastAsia="Times New Roman" w:hAnsi="Calibri" w:cs="Calibri"/>
          <w:color w:val="000000" w:themeColor="text1"/>
          <w:sz w:val="20"/>
          <w:szCs w:val="20"/>
        </w:rPr>
        <w:t xml:space="preserve"> </w:t>
      </w:r>
    </w:p>
    <w:p w14:paraId="6497FF76" w14:textId="77777777" w:rsidR="00007D9A" w:rsidRPr="00A417E7" w:rsidRDefault="00007D9A" w:rsidP="00007D9A">
      <w:pPr>
        <w:rPr>
          <w:rFonts w:ascii="Calibri" w:eastAsia="Times New Roman" w:hAnsi="Calibri" w:cs="Calibri"/>
          <w:color w:val="000000" w:themeColor="text1"/>
          <w:sz w:val="20"/>
          <w:szCs w:val="20"/>
        </w:rPr>
      </w:pPr>
      <w:r w:rsidRPr="00A417E7">
        <w:rPr>
          <w:rFonts w:ascii="Calibri" w:eastAsia="Times New Roman" w:hAnsi="Calibri" w:cs="Calibri"/>
          <w:color w:val="000000" w:themeColor="text1"/>
          <w:sz w:val="20"/>
          <w:szCs w:val="20"/>
        </w:rPr>
        <w:t xml:space="preserve">4. Name 3 strategies you could use to address microaggressions in the moment and to repair and reestablish relationships. If you named 3 strategies before the workshop, please name 3 additional ones. </w:t>
      </w:r>
    </w:p>
    <w:p w14:paraId="36302E08" w14:textId="77777777" w:rsidR="00007D9A" w:rsidRPr="00A417E7" w:rsidRDefault="00007D9A" w:rsidP="00007D9A">
      <w:pPr>
        <w:rPr>
          <w:rFonts w:ascii="Calibri" w:eastAsia="Times New Roman" w:hAnsi="Calibri" w:cs="Calibri"/>
          <w:color w:val="000000" w:themeColor="text1"/>
          <w:sz w:val="20"/>
          <w:szCs w:val="20"/>
        </w:rPr>
      </w:pPr>
      <w:r w:rsidRPr="00A417E7">
        <w:rPr>
          <w:rFonts w:ascii="Calibri" w:eastAsia="Times New Roman" w:hAnsi="Calibri" w:cs="Calibri"/>
          <w:color w:val="000000" w:themeColor="text1"/>
          <w:sz w:val="20"/>
          <w:szCs w:val="20"/>
        </w:rPr>
        <w:t xml:space="preserve">5. The next time I witness a microaggression occurring, I commit to </w:t>
      </w:r>
      <w:proofErr w:type="gramStart"/>
      <w:r w:rsidRPr="00A417E7">
        <w:rPr>
          <w:rFonts w:ascii="Calibri" w:eastAsia="Times New Roman" w:hAnsi="Calibri" w:cs="Calibri"/>
          <w:color w:val="000000" w:themeColor="text1"/>
          <w:sz w:val="20"/>
          <w:szCs w:val="20"/>
        </w:rPr>
        <w:t>being</w:t>
      </w:r>
      <w:proofErr w:type="gramEnd"/>
      <w:r w:rsidRPr="00A417E7">
        <w:rPr>
          <w:rFonts w:ascii="Calibri" w:eastAsia="Times New Roman" w:hAnsi="Calibri" w:cs="Calibri"/>
          <w:color w:val="000000" w:themeColor="text1"/>
          <w:sz w:val="20"/>
          <w:szCs w:val="20"/>
        </w:rPr>
        <w:t xml:space="preserve"> an active bystander </w:t>
      </w:r>
    </w:p>
    <w:p w14:paraId="7162AC6A" w14:textId="77777777" w:rsidR="00007D9A" w:rsidRPr="00A417E7" w:rsidRDefault="00007D9A" w:rsidP="00007D9A">
      <w:pPr>
        <w:rPr>
          <w:rFonts w:ascii="Calibri" w:eastAsia="Times New Roman" w:hAnsi="Calibri" w:cs="Calibri"/>
          <w:color w:val="000000" w:themeColor="text1"/>
          <w:sz w:val="20"/>
          <w:szCs w:val="20"/>
        </w:rPr>
      </w:pPr>
      <w:r w:rsidRPr="00A417E7">
        <w:rPr>
          <w:rFonts w:ascii="Calibri" w:eastAsia="Times New Roman" w:hAnsi="Calibri" w:cs="Calibri"/>
          <w:color w:val="000000" w:themeColor="text1"/>
          <w:sz w:val="20"/>
          <w:szCs w:val="20"/>
        </w:rPr>
        <w:t xml:space="preserve">         Strongly Agree               </w:t>
      </w:r>
      <w:proofErr w:type="spellStart"/>
      <w:r w:rsidRPr="00A417E7">
        <w:rPr>
          <w:rFonts w:ascii="Calibri" w:eastAsia="Times New Roman" w:hAnsi="Calibri" w:cs="Calibri"/>
          <w:color w:val="000000" w:themeColor="text1"/>
          <w:sz w:val="20"/>
          <w:szCs w:val="20"/>
        </w:rPr>
        <w:t>Agree</w:t>
      </w:r>
      <w:proofErr w:type="spellEnd"/>
      <w:r w:rsidRPr="00A417E7">
        <w:rPr>
          <w:rFonts w:ascii="Calibri" w:eastAsia="Times New Roman" w:hAnsi="Calibri" w:cs="Calibri"/>
          <w:color w:val="000000" w:themeColor="text1"/>
          <w:sz w:val="20"/>
          <w:szCs w:val="20"/>
        </w:rPr>
        <w:t xml:space="preserve">                   Disagree          Strongly Disagree</w:t>
      </w:r>
    </w:p>
    <w:p w14:paraId="717D5198" w14:textId="77777777" w:rsidR="00007D9A" w:rsidRPr="00A417E7" w:rsidRDefault="00007D9A" w:rsidP="00007D9A">
      <w:pPr>
        <w:rPr>
          <w:rFonts w:ascii="Calibri" w:eastAsia="Times New Roman" w:hAnsi="Calibri" w:cs="Calibri"/>
          <w:color w:val="000000" w:themeColor="text1"/>
          <w:sz w:val="20"/>
          <w:szCs w:val="20"/>
        </w:rPr>
      </w:pPr>
      <w:r w:rsidRPr="00A417E7">
        <w:rPr>
          <w:rFonts w:ascii="Calibri" w:eastAsia="Times New Roman" w:hAnsi="Calibri" w:cs="Calibri"/>
          <w:color w:val="000000" w:themeColor="text1"/>
          <w:sz w:val="20"/>
          <w:szCs w:val="20"/>
        </w:rPr>
        <w:t>6. Name one way you plan to implement the discussions today into your teaching or daily practice</w:t>
      </w:r>
    </w:p>
    <w:p w14:paraId="6FB0346B" w14:textId="77777777" w:rsidR="00007D9A" w:rsidRPr="00A417E7" w:rsidRDefault="00007D9A" w:rsidP="00007D9A">
      <w:pPr>
        <w:rPr>
          <w:rFonts w:ascii="Calibri" w:eastAsia="Times New Roman" w:hAnsi="Calibri" w:cs="Calibri"/>
          <w:color w:val="000000" w:themeColor="text1"/>
          <w:sz w:val="20"/>
          <w:szCs w:val="20"/>
        </w:rPr>
      </w:pPr>
      <w:r w:rsidRPr="00A417E7">
        <w:rPr>
          <w:rFonts w:ascii="Calibri" w:eastAsia="Times New Roman" w:hAnsi="Calibri" w:cs="Calibri"/>
          <w:color w:val="000000" w:themeColor="text1"/>
          <w:sz w:val="20"/>
          <w:szCs w:val="20"/>
        </w:rPr>
        <w:t xml:space="preserve">7. Please rate your satisfaction with the training by responding to the statements below 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1560"/>
        <w:gridCol w:w="1560"/>
        <w:gridCol w:w="1560"/>
        <w:gridCol w:w="1560"/>
        <w:gridCol w:w="1560"/>
        <w:gridCol w:w="1560"/>
      </w:tblGrid>
      <w:tr w:rsidR="00007D9A" w:rsidRPr="00A417E7" w14:paraId="290CD154" w14:textId="77777777" w:rsidTr="00887BFF">
        <w:tc>
          <w:tcPr>
            <w:tcW w:w="1560" w:type="dxa"/>
          </w:tcPr>
          <w:p w14:paraId="55D7E4FB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678519E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>Strongly Agree</w:t>
            </w:r>
          </w:p>
        </w:tc>
        <w:tc>
          <w:tcPr>
            <w:tcW w:w="1560" w:type="dxa"/>
          </w:tcPr>
          <w:p w14:paraId="60DFEB78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>Agree</w:t>
            </w:r>
          </w:p>
        </w:tc>
        <w:tc>
          <w:tcPr>
            <w:tcW w:w="1560" w:type="dxa"/>
          </w:tcPr>
          <w:p w14:paraId="095948F7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>Neutral</w:t>
            </w:r>
          </w:p>
        </w:tc>
        <w:tc>
          <w:tcPr>
            <w:tcW w:w="1560" w:type="dxa"/>
          </w:tcPr>
          <w:p w14:paraId="4150F490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>Disagree</w:t>
            </w:r>
          </w:p>
        </w:tc>
        <w:tc>
          <w:tcPr>
            <w:tcW w:w="1560" w:type="dxa"/>
          </w:tcPr>
          <w:p w14:paraId="59C30111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>Strongly Disagree</w:t>
            </w:r>
          </w:p>
        </w:tc>
      </w:tr>
      <w:tr w:rsidR="00007D9A" w:rsidRPr="00A417E7" w14:paraId="2B6C20B3" w14:textId="77777777" w:rsidTr="00887BFF">
        <w:tc>
          <w:tcPr>
            <w:tcW w:w="1560" w:type="dxa"/>
          </w:tcPr>
          <w:p w14:paraId="6BC7496C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>The quality of the training was high</w:t>
            </w:r>
          </w:p>
        </w:tc>
        <w:tc>
          <w:tcPr>
            <w:tcW w:w="1560" w:type="dxa"/>
          </w:tcPr>
          <w:p w14:paraId="5758A021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</w:tcPr>
          <w:p w14:paraId="7E040167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</w:tcPr>
          <w:p w14:paraId="7AB6D070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</w:tcPr>
          <w:p w14:paraId="52675AFD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</w:tcPr>
          <w:p w14:paraId="621A70F4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007D9A" w:rsidRPr="00A417E7" w14:paraId="0C8F5F1E" w14:textId="77777777" w:rsidTr="00887BFF">
        <w:tc>
          <w:tcPr>
            <w:tcW w:w="1560" w:type="dxa"/>
          </w:tcPr>
          <w:p w14:paraId="6E2F479E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>The training was relevant to my needs</w:t>
            </w:r>
          </w:p>
        </w:tc>
        <w:tc>
          <w:tcPr>
            <w:tcW w:w="1560" w:type="dxa"/>
          </w:tcPr>
          <w:p w14:paraId="26DB7B60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</w:tcPr>
          <w:p w14:paraId="4D18D8D5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</w:tcPr>
          <w:p w14:paraId="4D433DBE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</w:tcPr>
          <w:p w14:paraId="27A47E1D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</w:tcPr>
          <w:p w14:paraId="6C86DB13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007D9A" w:rsidRPr="00A417E7" w14:paraId="5C516CBD" w14:textId="77777777" w:rsidTr="00887BFF">
        <w:tc>
          <w:tcPr>
            <w:tcW w:w="1560" w:type="dxa"/>
          </w:tcPr>
          <w:p w14:paraId="7340B512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I learned a new skill during this training </w:t>
            </w:r>
          </w:p>
        </w:tc>
        <w:tc>
          <w:tcPr>
            <w:tcW w:w="1560" w:type="dxa"/>
          </w:tcPr>
          <w:p w14:paraId="146F7611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</w:tcPr>
          <w:p w14:paraId="13112DD7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</w:tcPr>
          <w:p w14:paraId="15184569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</w:tcPr>
          <w:p w14:paraId="5F2B7860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</w:tcPr>
          <w:p w14:paraId="21B5F3A9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007D9A" w:rsidRPr="00A417E7" w14:paraId="77636DC1" w14:textId="77777777" w:rsidTr="00887BFF">
        <w:tc>
          <w:tcPr>
            <w:tcW w:w="1560" w:type="dxa"/>
          </w:tcPr>
          <w:p w14:paraId="3AC58067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>I would recommend this training to a colleague or classmate</w:t>
            </w:r>
          </w:p>
        </w:tc>
        <w:tc>
          <w:tcPr>
            <w:tcW w:w="1560" w:type="dxa"/>
          </w:tcPr>
          <w:p w14:paraId="45DBBEEB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</w:tcPr>
          <w:p w14:paraId="1A380C7F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</w:tcPr>
          <w:p w14:paraId="734436C8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</w:tcPr>
          <w:p w14:paraId="1AF67DE9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  <w:r w:rsidRPr="00A417E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</w:tcPr>
          <w:p w14:paraId="7D4912CE" w14:textId="77777777" w:rsidR="00007D9A" w:rsidRPr="00A417E7" w:rsidRDefault="00007D9A" w:rsidP="00887BFF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</w:pPr>
          </w:p>
        </w:tc>
      </w:tr>
    </w:tbl>
    <w:p w14:paraId="3C768E4F" w14:textId="77777777" w:rsidR="00007D9A" w:rsidRPr="00A417E7" w:rsidRDefault="00007D9A" w:rsidP="00007D9A">
      <w:pPr>
        <w:rPr>
          <w:rFonts w:ascii="Calibri" w:eastAsia="Times New Roman" w:hAnsi="Calibri" w:cs="Calibri"/>
          <w:color w:val="000000" w:themeColor="text1"/>
          <w:sz w:val="20"/>
          <w:szCs w:val="20"/>
        </w:rPr>
      </w:pPr>
    </w:p>
    <w:p w14:paraId="2B3E36A8" w14:textId="77777777" w:rsidR="00007D9A" w:rsidRPr="00A417E7" w:rsidRDefault="00007D9A" w:rsidP="00007D9A">
      <w:pPr>
        <w:rPr>
          <w:rFonts w:ascii="Calibri" w:eastAsia="Times New Roman" w:hAnsi="Calibri" w:cs="Calibri"/>
          <w:color w:val="000000" w:themeColor="text1"/>
          <w:sz w:val="20"/>
          <w:szCs w:val="20"/>
        </w:rPr>
      </w:pPr>
      <w:r w:rsidRPr="00A417E7">
        <w:rPr>
          <w:rFonts w:ascii="Calibri" w:eastAsia="Times New Roman" w:hAnsi="Calibri" w:cs="Calibri"/>
          <w:color w:val="000000" w:themeColor="text1"/>
          <w:sz w:val="20"/>
          <w:szCs w:val="20"/>
        </w:rPr>
        <w:t xml:space="preserve">8. Please share any additional feedback about today’s session </w:t>
      </w:r>
    </w:p>
    <w:p w14:paraId="5DF4C96A" w14:textId="77777777" w:rsidR="00493DB1" w:rsidRPr="00A417E7" w:rsidRDefault="009367AE">
      <w:pPr>
        <w:rPr>
          <w:rFonts w:ascii="Calibri" w:hAnsi="Calibri" w:cs="Calibri"/>
          <w:sz w:val="20"/>
          <w:szCs w:val="20"/>
        </w:rPr>
      </w:pPr>
    </w:p>
    <w:sectPr w:rsidR="00493DB1" w:rsidRPr="00A417E7" w:rsidSect="00B05C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defaultTabStop w:val="720"/>
  <w:evenAndOddHeaders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D9A"/>
    <w:rsid w:val="00007D9A"/>
    <w:rsid w:val="00023CEA"/>
    <w:rsid w:val="00032D37"/>
    <w:rsid w:val="00041A65"/>
    <w:rsid w:val="0005767B"/>
    <w:rsid w:val="00063845"/>
    <w:rsid w:val="0006678D"/>
    <w:rsid w:val="00082549"/>
    <w:rsid w:val="000D4B65"/>
    <w:rsid w:val="000F2756"/>
    <w:rsid w:val="001038A7"/>
    <w:rsid w:val="0013360A"/>
    <w:rsid w:val="0015611C"/>
    <w:rsid w:val="001573F6"/>
    <w:rsid w:val="00181210"/>
    <w:rsid w:val="001F4AB7"/>
    <w:rsid w:val="00216F1D"/>
    <w:rsid w:val="0022419A"/>
    <w:rsid w:val="00234CE4"/>
    <w:rsid w:val="00255CD9"/>
    <w:rsid w:val="002766FE"/>
    <w:rsid w:val="002B4B28"/>
    <w:rsid w:val="002E1B85"/>
    <w:rsid w:val="002E7B11"/>
    <w:rsid w:val="002F23D1"/>
    <w:rsid w:val="00301D44"/>
    <w:rsid w:val="003205E0"/>
    <w:rsid w:val="003407AF"/>
    <w:rsid w:val="003478A8"/>
    <w:rsid w:val="00357B2F"/>
    <w:rsid w:val="0036412A"/>
    <w:rsid w:val="003829B4"/>
    <w:rsid w:val="00386F26"/>
    <w:rsid w:val="00387375"/>
    <w:rsid w:val="003B3571"/>
    <w:rsid w:val="003D323F"/>
    <w:rsid w:val="003D645B"/>
    <w:rsid w:val="003E135B"/>
    <w:rsid w:val="003E36F1"/>
    <w:rsid w:val="0040521B"/>
    <w:rsid w:val="004128CB"/>
    <w:rsid w:val="004243FF"/>
    <w:rsid w:val="00450C5B"/>
    <w:rsid w:val="00475508"/>
    <w:rsid w:val="004A4123"/>
    <w:rsid w:val="004A659B"/>
    <w:rsid w:val="004B3052"/>
    <w:rsid w:val="004B735D"/>
    <w:rsid w:val="004B749C"/>
    <w:rsid w:val="00510BF8"/>
    <w:rsid w:val="005143E9"/>
    <w:rsid w:val="00533B22"/>
    <w:rsid w:val="00534EDD"/>
    <w:rsid w:val="00572C17"/>
    <w:rsid w:val="00575DB6"/>
    <w:rsid w:val="00580175"/>
    <w:rsid w:val="00580E22"/>
    <w:rsid w:val="005C3190"/>
    <w:rsid w:val="005D1F8D"/>
    <w:rsid w:val="005D517F"/>
    <w:rsid w:val="005D5FE6"/>
    <w:rsid w:val="005F4D0A"/>
    <w:rsid w:val="00602DE2"/>
    <w:rsid w:val="00613475"/>
    <w:rsid w:val="00623AA2"/>
    <w:rsid w:val="006471D2"/>
    <w:rsid w:val="00651D4E"/>
    <w:rsid w:val="00653C04"/>
    <w:rsid w:val="006766B1"/>
    <w:rsid w:val="006823DC"/>
    <w:rsid w:val="006A4002"/>
    <w:rsid w:val="006B23F2"/>
    <w:rsid w:val="006C2C4D"/>
    <w:rsid w:val="006D624B"/>
    <w:rsid w:val="006E053D"/>
    <w:rsid w:val="0070082C"/>
    <w:rsid w:val="0070128F"/>
    <w:rsid w:val="00704F12"/>
    <w:rsid w:val="00717292"/>
    <w:rsid w:val="0076694D"/>
    <w:rsid w:val="00771672"/>
    <w:rsid w:val="007943DC"/>
    <w:rsid w:val="007A4BBB"/>
    <w:rsid w:val="007A6A08"/>
    <w:rsid w:val="007C2F32"/>
    <w:rsid w:val="007C372B"/>
    <w:rsid w:val="007D373B"/>
    <w:rsid w:val="0080295E"/>
    <w:rsid w:val="008037E1"/>
    <w:rsid w:val="008136E2"/>
    <w:rsid w:val="0083114A"/>
    <w:rsid w:val="00837129"/>
    <w:rsid w:val="008512ED"/>
    <w:rsid w:val="00853939"/>
    <w:rsid w:val="00853F35"/>
    <w:rsid w:val="00872D9F"/>
    <w:rsid w:val="008754A3"/>
    <w:rsid w:val="008B248D"/>
    <w:rsid w:val="008C3CA6"/>
    <w:rsid w:val="008D4AB3"/>
    <w:rsid w:val="008E40DB"/>
    <w:rsid w:val="008E5313"/>
    <w:rsid w:val="008F6D63"/>
    <w:rsid w:val="0090386D"/>
    <w:rsid w:val="0090400E"/>
    <w:rsid w:val="009175CC"/>
    <w:rsid w:val="00922FEF"/>
    <w:rsid w:val="009367AE"/>
    <w:rsid w:val="00951A42"/>
    <w:rsid w:val="00951F75"/>
    <w:rsid w:val="00990CF8"/>
    <w:rsid w:val="009B062D"/>
    <w:rsid w:val="009B4518"/>
    <w:rsid w:val="009D7494"/>
    <w:rsid w:val="00A15156"/>
    <w:rsid w:val="00A161E9"/>
    <w:rsid w:val="00A417E7"/>
    <w:rsid w:val="00A71E4C"/>
    <w:rsid w:val="00A94A4D"/>
    <w:rsid w:val="00AA379D"/>
    <w:rsid w:val="00AA5C19"/>
    <w:rsid w:val="00AE34B3"/>
    <w:rsid w:val="00AE4F8C"/>
    <w:rsid w:val="00AF1425"/>
    <w:rsid w:val="00B0391E"/>
    <w:rsid w:val="00B05C87"/>
    <w:rsid w:val="00B2095F"/>
    <w:rsid w:val="00B340E9"/>
    <w:rsid w:val="00B5211D"/>
    <w:rsid w:val="00B57CD2"/>
    <w:rsid w:val="00B6045E"/>
    <w:rsid w:val="00B62110"/>
    <w:rsid w:val="00B63906"/>
    <w:rsid w:val="00B7215E"/>
    <w:rsid w:val="00B82BA9"/>
    <w:rsid w:val="00B93D1C"/>
    <w:rsid w:val="00B94C5E"/>
    <w:rsid w:val="00B97D96"/>
    <w:rsid w:val="00BA14FA"/>
    <w:rsid w:val="00BD0B14"/>
    <w:rsid w:val="00BD2D1D"/>
    <w:rsid w:val="00BE566F"/>
    <w:rsid w:val="00C16CDA"/>
    <w:rsid w:val="00C63C02"/>
    <w:rsid w:val="00C90FDE"/>
    <w:rsid w:val="00CA1253"/>
    <w:rsid w:val="00CA61AE"/>
    <w:rsid w:val="00CB3449"/>
    <w:rsid w:val="00CB3C7A"/>
    <w:rsid w:val="00CB4CD4"/>
    <w:rsid w:val="00CC48AA"/>
    <w:rsid w:val="00CC79AB"/>
    <w:rsid w:val="00CC7BA4"/>
    <w:rsid w:val="00CD2235"/>
    <w:rsid w:val="00CF25B1"/>
    <w:rsid w:val="00D01496"/>
    <w:rsid w:val="00D070C0"/>
    <w:rsid w:val="00D13543"/>
    <w:rsid w:val="00D24B0D"/>
    <w:rsid w:val="00D26CA6"/>
    <w:rsid w:val="00D3393F"/>
    <w:rsid w:val="00D51862"/>
    <w:rsid w:val="00D643D5"/>
    <w:rsid w:val="00D6778F"/>
    <w:rsid w:val="00D7038E"/>
    <w:rsid w:val="00D82D27"/>
    <w:rsid w:val="00DB7CE6"/>
    <w:rsid w:val="00DC2FF9"/>
    <w:rsid w:val="00E21A96"/>
    <w:rsid w:val="00E2458E"/>
    <w:rsid w:val="00E41A58"/>
    <w:rsid w:val="00E57CC9"/>
    <w:rsid w:val="00E71BA8"/>
    <w:rsid w:val="00E8643E"/>
    <w:rsid w:val="00EA596F"/>
    <w:rsid w:val="00ED24E1"/>
    <w:rsid w:val="00EE5F0C"/>
    <w:rsid w:val="00EF25D6"/>
    <w:rsid w:val="00EF6267"/>
    <w:rsid w:val="00F04B7B"/>
    <w:rsid w:val="00F24D2F"/>
    <w:rsid w:val="00F427AF"/>
    <w:rsid w:val="00F626B4"/>
    <w:rsid w:val="00F65492"/>
    <w:rsid w:val="00F65A66"/>
    <w:rsid w:val="00F757D8"/>
    <w:rsid w:val="00FB21A9"/>
    <w:rsid w:val="00FD51D2"/>
    <w:rsid w:val="00FE16D6"/>
    <w:rsid w:val="00FE706C"/>
    <w:rsid w:val="00FF302B"/>
    <w:rsid w:val="3538A07C"/>
    <w:rsid w:val="4924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FABA24"/>
  <w15:chartTrackingRefBased/>
  <w15:docId w15:val="{267C7B28-27FE-994D-BBDF-8F6669C59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7D9A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07D9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578</Words>
  <Characters>3296</Characters>
  <Application>Microsoft Office Word</Application>
  <DocSecurity>0</DocSecurity>
  <Lines>27</Lines>
  <Paragraphs>7</Paragraphs>
  <ScaleCrop>false</ScaleCrop>
  <Company/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 London</dc:creator>
  <cp:keywords/>
  <dc:description/>
  <cp:lastModifiedBy>Matthew Matarozza</cp:lastModifiedBy>
  <cp:revision>5</cp:revision>
  <dcterms:created xsi:type="dcterms:W3CDTF">2020-06-09T19:09:00Z</dcterms:created>
  <dcterms:modified xsi:type="dcterms:W3CDTF">2020-12-11T18:33:00Z</dcterms:modified>
</cp:coreProperties>
</file>