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21BEA" w14:textId="50A6C1DB" w:rsidR="00A63519" w:rsidRPr="004E7EF7" w:rsidRDefault="17E26120" w:rsidP="17E26120">
      <w:pPr>
        <w:rPr>
          <w:rFonts w:ascii="Calibri" w:eastAsia="Times New Roman" w:hAnsi="Calibri" w:cs="Calibri"/>
          <w:color w:val="212121"/>
          <w:sz w:val="20"/>
          <w:szCs w:val="20"/>
        </w:rPr>
      </w:pPr>
      <w:bookmarkStart w:id="0" w:name="_GoBack"/>
      <w:r w:rsidRPr="17E26120">
        <w:rPr>
          <w:rFonts w:ascii="Calibri" w:hAnsi="Calibri" w:cs="Calibri"/>
          <w:b/>
          <w:bCs/>
          <w:sz w:val="20"/>
          <w:szCs w:val="20"/>
        </w:rPr>
        <w:t>APPEND</w:t>
      </w:r>
      <w:bookmarkEnd w:id="0"/>
      <w:r w:rsidRPr="17E26120">
        <w:rPr>
          <w:rFonts w:ascii="Calibri" w:hAnsi="Calibri" w:cs="Calibri"/>
          <w:b/>
          <w:bCs/>
          <w:sz w:val="20"/>
          <w:szCs w:val="20"/>
        </w:rPr>
        <w:t xml:space="preserve">IX </w:t>
      </w:r>
      <w:r w:rsidR="00DB3522">
        <w:rPr>
          <w:rFonts w:ascii="Calibri" w:hAnsi="Calibri" w:cs="Calibri"/>
          <w:b/>
          <w:bCs/>
          <w:sz w:val="20"/>
          <w:szCs w:val="20"/>
        </w:rPr>
        <w:t>D</w:t>
      </w:r>
      <w:r w:rsidRPr="17E26120">
        <w:rPr>
          <w:rFonts w:ascii="Calibri" w:hAnsi="Calibri" w:cs="Calibri"/>
          <w:sz w:val="20"/>
          <w:szCs w:val="20"/>
        </w:rPr>
        <w:t xml:space="preserve">: Handouts for Learners </w:t>
      </w:r>
    </w:p>
    <w:p w14:paraId="0DFBC0FC" w14:textId="535F3374" w:rsidR="00A63519" w:rsidRPr="004E7EF7" w:rsidRDefault="17E26120" w:rsidP="17E26120">
      <w:pPr>
        <w:rPr>
          <w:rFonts w:ascii="Calibri" w:hAnsi="Calibri" w:cs="Calibri"/>
          <w:sz w:val="20"/>
          <w:szCs w:val="20"/>
        </w:rPr>
      </w:pPr>
      <w:r w:rsidRPr="17E26120">
        <w:rPr>
          <w:rFonts w:ascii="Calibri" w:hAnsi="Calibri" w:cs="Calibri"/>
          <w:sz w:val="20"/>
          <w:szCs w:val="20"/>
        </w:rPr>
        <w:t xml:space="preserve">      I. Learner Discussion Guide</w:t>
      </w:r>
    </w:p>
    <w:p w14:paraId="7EED4CAF" w14:textId="623B842C" w:rsidR="00A63519" w:rsidRPr="004E7EF7" w:rsidRDefault="17E26120" w:rsidP="17E26120">
      <w:pPr>
        <w:rPr>
          <w:rFonts w:ascii="Calibri" w:hAnsi="Calibri" w:cs="Calibri"/>
          <w:sz w:val="20"/>
          <w:szCs w:val="20"/>
        </w:rPr>
      </w:pPr>
      <w:r w:rsidRPr="17E26120">
        <w:rPr>
          <w:rFonts w:ascii="Calibri" w:hAnsi="Calibri" w:cs="Calibri"/>
          <w:sz w:val="20"/>
          <w:szCs w:val="20"/>
        </w:rPr>
        <w:t xml:space="preserve">      II. Cases 1-7 </w:t>
      </w:r>
    </w:p>
    <w:p w14:paraId="6463E98C" w14:textId="2CD45852" w:rsidR="00A63519" w:rsidRPr="004E7EF7" w:rsidRDefault="17E26120" w:rsidP="17E26120">
      <w:pPr>
        <w:rPr>
          <w:rFonts w:ascii="Calibri" w:eastAsia="Times New Roman" w:hAnsi="Calibri" w:cs="Calibri"/>
          <w:color w:val="212121"/>
          <w:sz w:val="20"/>
          <w:szCs w:val="20"/>
          <w:u w:val="single"/>
        </w:rPr>
      </w:pPr>
      <w:r w:rsidRPr="17E26120">
        <w:rPr>
          <w:rFonts w:ascii="Calibri" w:hAnsi="Calibri" w:cs="Calibri"/>
          <w:sz w:val="20"/>
          <w:szCs w:val="20"/>
          <w:u w:val="single"/>
        </w:rPr>
        <w:t>Learner Discussion Guide</w:t>
      </w:r>
    </w:p>
    <w:p w14:paraId="68039113" w14:textId="77777777" w:rsidR="00A63519" w:rsidRPr="004E7EF7" w:rsidRDefault="00A63519" w:rsidP="00A63519">
      <w:pPr>
        <w:pStyle w:val="ListParagraph"/>
        <w:ind w:left="0"/>
        <w:rPr>
          <w:rFonts w:ascii="Calibri" w:eastAsia="Times New Roman" w:hAnsi="Calibri" w:cs="Calibri"/>
          <w:b/>
          <w:bCs/>
          <w:sz w:val="20"/>
          <w:szCs w:val="20"/>
        </w:rPr>
      </w:pPr>
      <w:r w:rsidRPr="004E7EF7">
        <w:rPr>
          <w:rFonts w:ascii="Calibri" w:eastAsia="Times New Roman" w:hAnsi="Calibri" w:cs="Calibri"/>
          <w:b/>
          <w:bCs/>
          <w:sz w:val="20"/>
          <w:szCs w:val="20"/>
        </w:rPr>
        <w:t xml:space="preserve">  </w:t>
      </w:r>
    </w:p>
    <w:p w14:paraId="6BE17159" w14:textId="77777777" w:rsidR="00A63519" w:rsidRPr="004E7EF7" w:rsidRDefault="00A63519" w:rsidP="00A63519">
      <w:pPr>
        <w:pStyle w:val="ListParagraph"/>
        <w:numPr>
          <w:ilvl w:val="0"/>
          <w:numId w:val="1"/>
        </w:numPr>
        <w:rPr>
          <w:rFonts w:ascii="Calibri" w:eastAsia="Times New Roman" w:hAnsi="Calibri" w:cs="Calibri"/>
          <w:sz w:val="20"/>
          <w:szCs w:val="20"/>
        </w:rPr>
      </w:pPr>
      <w:r w:rsidRPr="004E7EF7">
        <w:rPr>
          <w:rFonts w:ascii="Calibri" w:eastAsia="Times New Roman" w:hAnsi="Calibri" w:cs="Calibri"/>
          <w:sz w:val="20"/>
          <w:szCs w:val="20"/>
        </w:rPr>
        <w:t xml:space="preserve">Who was the recipient of the microaggression? </w:t>
      </w:r>
      <w:r w:rsidRPr="004E7EF7">
        <w:rPr>
          <w:rFonts w:ascii="Calibri" w:eastAsia="Times New Roman" w:hAnsi="Calibri" w:cs="Calibri"/>
          <w:color w:val="000000"/>
          <w:sz w:val="20"/>
          <w:szCs w:val="20"/>
        </w:rPr>
        <w:t>What aspect of the recipient’s identity was the target of the microaggression?</w:t>
      </w:r>
    </w:p>
    <w:p w14:paraId="42C64F4E" w14:textId="77777777" w:rsidR="00A63519" w:rsidRPr="004E7EF7" w:rsidRDefault="00A63519" w:rsidP="00A63519">
      <w:pPr>
        <w:pStyle w:val="ListParagraph"/>
        <w:rPr>
          <w:rFonts w:ascii="Calibri" w:eastAsia="Times New Roman" w:hAnsi="Calibri" w:cs="Calibri"/>
          <w:sz w:val="20"/>
          <w:szCs w:val="20"/>
        </w:rPr>
      </w:pPr>
    </w:p>
    <w:p w14:paraId="4CDD336F" w14:textId="77777777" w:rsidR="00A63519" w:rsidRPr="004E7EF7" w:rsidRDefault="00A63519" w:rsidP="00A63519">
      <w:pPr>
        <w:pStyle w:val="ListParagraph"/>
        <w:rPr>
          <w:rFonts w:ascii="Calibri" w:eastAsia="Times New Roman" w:hAnsi="Calibri" w:cs="Calibri"/>
          <w:sz w:val="20"/>
          <w:szCs w:val="20"/>
        </w:rPr>
      </w:pPr>
    </w:p>
    <w:p w14:paraId="5D0B09D5" w14:textId="77777777" w:rsidR="00A63519" w:rsidRPr="004E7EF7" w:rsidRDefault="00A63519" w:rsidP="00A63519">
      <w:pPr>
        <w:pStyle w:val="ListParagraph"/>
        <w:rPr>
          <w:rFonts w:ascii="Calibri" w:eastAsia="Times New Roman" w:hAnsi="Calibri" w:cs="Calibri"/>
          <w:sz w:val="20"/>
          <w:szCs w:val="20"/>
        </w:rPr>
      </w:pPr>
    </w:p>
    <w:p w14:paraId="0B85086C" w14:textId="77777777" w:rsidR="00A63519" w:rsidRPr="004E7EF7" w:rsidRDefault="00A63519" w:rsidP="00A63519">
      <w:pPr>
        <w:pStyle w:val="ListParagraph"/>
        <w:rPr>
          <w:rFonts w:ascii="Calibri" w:eastAsia="Times New Roman" w:hAnsi="Calibri" w:cs="Calibri"/>
          <w:sz w:val="20"/>
          <w:szCs w:val="20"/>
        </w:rPr>
      </w:pPr>
    </w:p>
    <w:p w14:paraId="09A0DB20" w14:textId="77777777" w:rsidR="00A63519" w:rsidRPr="004E7EF7" w:rsidRDefault="00A63519" w:rsidP="00A63519">
      <w:pPr>
        <w:pStyle w:val="ListParagraph"/>
        <w:numPr>
          <w:ilvl w:val="0"/>
          <w:numId w:val="1"/>
        </w:numPr>
        <w:spacing w:after="0"/>
        <w:rPr>
          <w:rFonts w:ascii="Calibri" w:eastAsia="Times New Roman" w:hAnsi="Calibri" w:cs="Calibri"/>
          <w:sz w:val="20"/>
          <w:szCs w:val="20"/>
        </w:rPr>
      </w:pPr>
      <w:r w:rsidRPr="004E7EF7">
        <w:rPr>
          <w:rFonts w:ascii="Calibri" w:eastAsia="Times New Roman" w:hAnsi="Calibri" w:cs="Calibri"/>
          <w:sz w:val="20"/>
          <w:szCs w:val="20"/>
        </w:rPr>
        <w:t>Who was the source? What is the direction of the hierarchy in the relationship between the recipients and the source? For example, was the source in a position of authority, or was their position lateral or subordinate to the recipient?</w:t>
      </w:r>
    </w:p>
    <w:p w14:paraId="7B02FD77" w14:textId="77777777" w:rsidR="00A63519" w:rsidRPr="004E7EF7" w:rsidRDefault="00A63519" w:rsidP="00A63519">
      <w:pPr>
        <w:pStyle w:val="ListParagraph"/>
        <w:spacing w:after="0"/>
        <w:rPr>
          <w:rFonts w:ascii="Calibri" w:eastAsia="Times New Roman" w:hAnsi="Calibri" w:cs="Calibri"/>
          <w:sz w:val="20"/>
          <w:szCs w:val="20"/>
        </w:rPr>
      </w:pPr>
    </w:p>
    <w:p w14:paraId="3CC2A9D4" w14:textId="77777777" w:rsidR="00A63519" w:rsidRPr="004E7EF7" w:rsidRDefault="00A63519" w:rsidP="00A63519">
      <w:pPr>
        <w:pStyle w:val="ListParagraph"/>
        <w:spacing w:after="0"/>
        <w:rPr>
          <w:rFonts w:ascii="Calibri" w:eastAsia="Times New Roman" w:hAnsi="Calibri" w:cs="Calibri"/>
          <w:sz w:val="20"/>
          <w:szCs w:val="20"/>
        </w:rPr>
      </w:pPr>
    </w:p>
    <w:p w14:paraId="12F9FD90" w14:textId="77777777" w:rsidR="00A63519" w:rsidRPr="004E7EF7" w:rsidRDefault="00A63519" w:rsidP="00A63519">
      <w:pPr>
        <w:pStyle w:val="ListParagraph"/>
        <w:spacing w:after="0"/>
        <w:rPr>
          <w:rFonts w:ascii="Calibri" w:eastAsia="Times New Roman" w:hAnsi="Calibri" w:cs="Calibri"/>
          <w:sz w:val="20"/>
          <w:szCs w:val="20"/>
        </w:rPr>
      </w:pPr>
    </w:p>
    <w:p w14:paraId="1B814519" w14:textId="77777777" w:rsidR="00A63519" w:rsidRPr="004E7EF7" w:rsidRDefault="00A63519" w:rsidP="00A63519">
      <w:pPr>
        <w:pStyle w:val="ListParagraph"/>
        <w:spacing w:after="0"/>
        <w:rPr>
          <w:rFonts w:ascii="Calibri" w:eastAsia="Times New Roman" w:hAnsi="Calibri" w:cs="Calibri"/>
          <w:sz w:val="20"/>
          <w:szCs w:val="20"/>
        </w:rPr>
      </w:pPr>
    </w:p>
    <w:p w14:paraId="49448402" w14:textId="77777777" w:rsidR="00A63519" w:rsidRPr="004E7EF7" w:rsidRDefault="00A63519" w:rsidP="00A63519">
      <w:pPr>
        <w:pStyle w:val="ListParagraph"/>
        <w:numPr>
          <w:ilvl w:val="0"/>
          <w:numId w:val="1"/>
        </w:numPr>
        <w:spacing w:after="0"/>
        <w:rPr>
          <w:rFonts w:ascii="Calibri" w:eastAsia="Times New Roman" w:hAnsi="Calibri" w:cs="Calibri"/>
          <w:sz w:val="20"/>
          <w:szCs w:val="20"/>
        </w:rPr>
      </w:pPr>
      <w:r w:rsidRPr="004E7EF7">
        <w:rPr>
          <w:rFonts w:ascii="Calibri" w:eastAsia="Times New Roman" w:hAnsi="Calibri" w:cs="Calibri"/>
          <w:sz w:val="20"/>
          <w:szCs w:val="20"/>
        </w:rPr>
        <w:t>What was the nature of the microaggression? How it could have hurtful impact on the recipient?</w:t>
      </w:r>
    </w:p>
    <w:p w14:paraId="648915D8" w14:textId="77777777" w:rsidR="00A63519" w:rsidRPr="004E7EF7" w:rsidRDefault="00A63519" w:rsidP="00A63519">
      <w:pPr>
        <w:pStyle w:val="ListParagraph"/>
        <w:spacing w:after="0"/>
        <w:rPr>
          <w:rFonts w:ascii="Calibri" w:eastAsia="Times New Roman" w:hAnsi="Calibri" w:cs="Calibri"/>
          <w:sz w:val="20"/>
          <w:szCs w:val="20"/>
        </w:rPr>
      </w:pPr>
    </w:p>
    <w:p w14:paraId="7A17E67E" w14:textId="77777777" w:rsidR="00A63519" w:rsidRPr="004E7EF7" w:rsidRDefault="00A63519" w:rsidP="00A63519">
      <w:pPr>
        <w:pStyle w:val="ListParagraph"/>
        <w:spacing w:after="0"/>
        <w:rPr>
          <w:rFonts w:ascii="Calibri" w:eastAsia="Times New Roman" w:hAnsi="Calibri" w:cs="Calibri"/>
          <w:sz w:val="20"/>
          <w:szCs w:val="20"/>
        </w:rPr>
      </w:pPr>
    </w:p>
    <w:p w14:paraId="01F2669D" w14:textId="77777777" w:rsidR="00A63519" w:rsidRPr="004E7EF7" w:rsidRDefault="00A63519" w:rsidP="00A63519">
      <w:pPr>
        <w:pStyle w:val="ListParagraph"/>
        <w:spacing w:after="0"/>
        <w:rPr>
          <w:rFonts w:ascii="Calibri" w:eastAsia="Times New Roman" w:hAnsi="Calibri" w:cs="Calibri"/>
          <w:sz w:val="20"/>
          <w:szCs w:val="20"/>
        </w:rPr>
      </w:pPr>
    </w:p>
    <w:p w14:paraId="4B574BCF" w14:textId="77777777" w:rsidR="00A63519" w:rsidRPr="004E7EF7" w:rsidRDefault="00A63519" w:rsidP="00A63519">
      <w:pPr>
        <w:pStyle w:val="ListParagraph"/>
        <w:rPr>
          <w:rFonts w:ascii="Calibri" w:eastAsia="Times New Roman" w:hAnsi="Calibri" w:cs="Calibri"/>
          <w:sz w:val="20"/>
          <w:szCs w:val="20"/>
        </w:rPr>
      </w:pPr>
    </w:p>
    <w:p w14:paraId="6F041592" w14:textId="77777777" w:rsidR="00A63519" w:rsidRPr="004E7EF7" w:rsidRDefault="00A63519" w:rsidP="00A63519">
      <w:pPr>
        <w:pStyle w:val="ListParagraph"/>
        <w:numPr>
          <w:ilvl w:val="0"/>
          <w:numId w:val="1"/>
        </w:numPr>
        <w:rPr>
          <w:rFonts w:ascii="Calibri" w:eastAsia="Times New Roman" w:hAnsi="Calibri" w:cs="Calibri"/>
          <w:sz w:val="20"/>
          <w:szCs w:val="20"/>
        </w:rPr>
      </w:pPr>
      <w:r w:rsidRPr="004E7EF7">
        <w:rPr>
          <w:rFonts w:ascii="Calibri" w:eastAsia="Times New Roman" w:hAnsi="Calibri" w:cs="Calibri"/>
          <w:sz w:val="20"/>
          <w:szCs w:val="20"/>
        </w:rPr>
        <w:t>What is the historical, structural, cultural context of the microaggression?</w:t>
      </w:r>
    </w:p>
    <w:p w14:paraId="0ABC7CED" w14:textId="77777777" w:rsidR="00A63519" w:rsidRPr="004E7EF7" w:rsidRDefault="00A63519" w:rsidP="00A63519">
      <w:pPr>
        <w:pStyle w:val="ListParagraph"/>
        <w:rPr>
          <w:rFonts w:ascii="Calibri" w:eastAsia="Times New Roman" w:hAnsi="Calibri" w:cs="Calibri"/>
          <w:sz w:val="20"/>
          <w:szCs w:val="20"/>
        </w:rPr>
      </w:pPr>
    </w:p>
    <w:p w14:paraId="7C113F60" w14:textId="77777777" w:rsidR="00A63519" w:rsidRPr="004E7EF7" w:rsidRDefault="00A63519" w:rsidP="00A63519">
      <w:pPr>
        <w:pStyle w:val="ListParagraph"/>
        <w:rPr>
          <w:rFonts w:ascii="Calibri" w:eastAsia="Times New Roman" w:hAnsi="Calibri" w:cs="Calibri"/>
          <w:sz w:val="20"/>
          <w:szCs w:val="20"/>
        </w:rPr>
      </w:pPr>
    </w:p>
    <w:p w14:paraId="3CB93751" w14:textId="77777777" w:rsidR="00A63519" w:rsidRPr="004E7EF7" w:rsidRDefault="00A63519" w:rsidP="00A63519">
      <w:pPr>
        <w:pStyle w:val="ListParagraph"/>
        <w:rPr>
          <w:rFonts w:ascii="Calibri" w:eastAsia="Times New Roman" w:hAnsi="Calibri" w:cs="Calibri"/>
          <w:sz w:val="20"/>
          <w:szCs w:val="20"/>
        </w:rPr>
      </w:pPr>
    </w:p>
    <w:p w14:paraId="288BF891" w14:textId="77777777" w:rsidR="00A63519" w:rsidRPr="004E7EF7" w:rsidRDefault="00A63519" w:rsidP="00A63519">
      <w:pPr>
        <w:pStyle w:val="ListParagraph"/>
        <w:rPr>
          <w:rFonts w:ascii="Calibri" w:eastAsia="Times New Roman" w:hAnsi="Calibri" w:cs="Calibri"/>
          <w:sz w:val="20"/>
          <w:szCs w:val="20"/>
        </w:rPr>
      </w:pPr>
    </w:p>
    <w:p w14:paraId="1CCB99DC" w14:textId="77777777" w:rsidR="00A63519" w:rsidRPr="004E7EF7" w:rsidRDefault="00A63519" w:rsidP="00A63519">
      <w:pPr>
        <w:pStyle w:val="ListParagraph"/>
        <w:numPr>
          <w:ilvl w:val="0"/>
          <w:numId w:val="1"/>
        </w:numPr>
        <w:rPr>
          <w:rFonts w:ascii="Calibri" w:hAnsi="Calibri" w:cs="Calibri"/>
          <w:sz w:val="20"/>
          <w:szCs w:val="20"/>
        </w:rPr>
      </w:pPr>
      <w:r w:rsidRPr="004E7EF7">
        <w:rPr>
          <w:rFonts w:ascii="Calibri" w:eastAsia="Times New Roman" w:hAnsi="Calibri" w:cs="Calibri"/>
          <w:sz w:val="20"/>
          <w:szCs w:val="20"/>
        </w:rPr>
        <w:t xml:space="preserve">How might the recipient and source be viewing the situation differently?  </w:t>
      </w:r>
      <w:r w:rsidRPr="004E7EF7">
        <w:rPr>
          <w:rFonts w:ascii="Calibri" w:hAnsi="Calibri" w:cs="Calibri"/>
          <w:sz w:val="20"/>
          <w:szCs w:val="20"/>
        </w:rPr>
        <w:t>[This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w:t>
      </w:r>
    </w:p>
    <w:p w14:paraId="49DA55D4" w14:textId="77777777" w:rsidR="00A63519" w:rsidRPr="004E7EF7" w:rsidRDefault="00A63519" w:rsidP="00A63519">
      <w:pPr>
        <w:rPr>
          <w:rFonts w:ascii="Calibri" w:hAnsi="Calibri" w:cs="Calibri"/>
          <w:sz w:val="20"/>
          <w:szCs w:val="20"/>
        </w:rPr>
      </w:pPr>
    </w:p>
    <w:tbl>
      <w:tblPr>
        <w:tblStyle w:val="TableGrid"/>
        <w:tblW w:w="0" w:type="auto"/>
        <w:tblInd w:w="360" w:type="dxa"/>
        <w:tblLook w:val="04A0" w:firstRow="1" w:lastRow="0" w:firstColumn="1" w:lastColumn="0" w:noHBand="0" w:noVBand="1"/>
      </w:tblPr>
      <w:tblGrid>
        <w:gridCol w:w="3086"/>
        <w:gridCol w:w="2759"/>
        <w:gridCol w:w="3145"/>
      </w:tblGrid>
      <w:tr w:rsidR="00A63519" w:rsidRPr="004E7EF7" w14:paraId="72DC8780" w14:textId="77777777" w:rsidTr="00887BFF">
        <w:tc>
          <w:tcPr>
            <w:tcW w:w="3086" w:type="dxa"/>
          </w:tcPr>
          <w:p w14:paraId="581B75BD" w14:textId="33E3D21B" w:rsidR="00A63519" w:rsidRPr="004E7EF7" w:rsidRDefault="00A63519" w:rsidP="00887BFF">
            <w:pPr>
              <w:rPr>
                <w:rFonts w:ascii="Calibri" w:eastAsia="Times New Roman" w:hAnsi="Calibri" w:cs="Calibri"/>
                <w:b/>
                <w:bCs/>
                <w:sz w:val="20"/>
                <w:szCs w:val="20"/>
              </w:rPr>
            </w:pPr>
            <w:bookmarkStart w:id="1" w:name="_Hlk32664185"/>
            <w:r w:rsidRPr="004E7EF7">
              <w:rPr>
                <w:rFonts w:ascii="Calibri" w:eastAsia="Times New Roman" w:hAnsi="Calibri" w:cs="Calibri"/>
                <w:b/>
                <w:bCs/>
                <w:sz w:val="20"/>
                <w:szCs w:val="20"/>
              </w:rPr>
              <w:t>Recipient-ACTION Approach</w:t>
            </w:r>
            <w:r w:rsidRPr="004E7EF7">
              <w:rPr>
                <w:rFonts w:ascii="Calibri" w:eastAsia="Times New Roman" w:hAnsi="Calibri" w:cs="Calibri"/>
                <w:b/>
                <w:bCs/>
                <w:sz w:val="20"/>
                <w:szCs w:val="20"/>
              </w:rPr>
              <w:fldChar w:fldCharType="begin"/>
            </w:r>
            <w:r w:rsidRPr="004E7EF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face="superscript"&gt;1&lt;/style&gt;&lt;/DisplayText&gt;&lt;record&gt;&lt;rec-number&gt;983&lt;/rec-number&gt;&lt;foreign-keys&gt;&lt;key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4E7EF7">
              <w:rPr>
                <w:rFonts w:ascii="Calibri" w:eastAsia="Times New Roman" w:hAnsi="Calibri" w:cs="Calibri"/>
                <w:b/>
                <w:bCs/>
                <w:sz w:val="20"/>
                <w:szCs w:val="20"/>
              </w:rPr>
              <w:fldChar w:fldCharType="separate"/>
            </w:r>
            <w:r w:rsidRPr="004E7EF7">
              <w:rPr>
                <w:rFonts w:ascii="Calibri" w:eastAsia="Times New Roman" w:hAnsi="Calibri" w:cs="Calibri"/>
                <w:b/>
                <w:bCs/>
                <w:noProof/>
                <w:sz w:val="20"/>
                <w:szCs w:val="20"/>
                <w:vertAlign w:val="superscript"/>
              </w:rPr>
              <w:t>1</w:t>
            </w:r>
            <w:r w:rsidRPr="004E7EF7">
              <w:rPr>
                <w:rFonts w:ascii="Calibri" w:eastAsia="Times New Roman" w:hAnsi="Calibri" w:cs="Calibri"/>
                <w:b/>
                <w:bCs/>
                <w:sz w:val="20"/>
                <w:szCs w:val="20"/>
              </w:rPr>
              <w:fldChar w:fldCharType="end"/>
            </w:r>
          </w:p>
        </w:tc>
        <w:tc>
          <w:tcPr>
            <w:tcW w:w="2759" w:type="dxa"/>
          </w:tcPr>
          <w:p w14:paraId="3080B7B1" w14:textId="77777777" w:rsidR="00A63519" w:rsidRPr="004E7EF7" w:rsidRDefault="00A63519" w:rsidP="00887BFF">
            <w:pPr>
              <w:rPr>
                <w:rFonts w:ascii="Calibri" w:eastAsia="Times New Roman" w:hAnsi="Calibri" w:cs="Calibri"/>
                <w:b/>
                <w:bCs/>
                <w:sz w:val="20"/>
                <w:szCs w:val="20"/>
              </w:rPr>
            </w:pPr>
            <w:r w:rsidRPr="004E7EF7">
              <w:rPr>
                <w:rFonts w:ascii="Calibri" w:eastAsia="Times New Roman" w:hAnsi="Calibri" w:cs="Calibri"/>
                <w:b/>
                <w:bCs/>
                <w:sz w:val="20"/>
                <w:szCs w:val="20"/>
              </w:rPr>
              <w:t>Source-ASSIST Approach</w:t>
            </w:r>
          </w:p>
        </w:tc>
        <w:tc>
          <w:tcPr>
            <w:tcW w:w="3145" w:type="dxa"/>
          </w:tcPr>
          <w:p w14:paraId="5513C795" w14:textId="77777777" w:rsidR="00A63519" w:rsidRPr="004E7EF7" w:rsidRDefault="00A63519" w:rsidP="00887BFF">
            <w:pPr>
              <w:rPr>
                <w:rFonts w:ascii="Calibri" w:eastAsia="Times New Roman" w:hAnsi="Calibri" w:cs="Calibri"/>
                <w:b/>
                <w:bCs/>
                <w:sz w:val="20"/>
                <w:szCs w:val="20"/>
              </w:rPr>
            </w:pPr>
            <w:r w:rsidRPr="004E7EF7">
              <w:rPr>
                <w:rFonts w:ascii="Calibri" w:eastAsia="Times New Roman" w:hAnsi="Calibri" w:cs="Calibri"/>
                <w:b/>
                <w:bCs/>
                <w:sz w:val="20"/>
                <w:szCs w:val="20"/>
              </w:rPr>
              <w:t>Bystander-ARISE Approach</w:t>
            </w:r>
          </w:p>
        </w:tc>
      </w:tr>
      <w:tr w:rsidR="006C6C19" w:rsidRPr="004E7EF7" w14:paraId="7BE20EE6" w14:textId="77777777" w:rsidTr="00887BFF">
        <w:tc>
          <w:tcPr>
            <w:tcW w:w="3086" w:type="dxa"/>
          </w:tcPr>
          <w:p w14:paraId="11473AAE"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color w:val="000000"/>
                <w:sz w:val="20"/>
                <w:szCs w:val="20"/>
              </w:rPr>
              <w:t>A</w:t>
            </w:r>
            <w:r w:rsidRPr="004E7EF7">
              <w:rPr>
                <w:rFonts w:ascii="Calibri" w:hAnsi="Calibri" w:cs="Calibri"/>
                <w:color w:val="000000"/>
                <w:sz w:val="20"/>
                <w:szCs w:val="20"/>
              </w:rPr>
              <w:t>sk a clarifying question</w:t>
            </w:r>
          </w:p>
        </w:tc>
        <w:tc>
          <w:tcPr>
            <w:tcW w:w="2759" w:type="dxa"/>
          </w:tcPr>
          <w:p w14:paraId="74A2DE61"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sz w:val="20"/>
                <w:szCs w:val="20"/>
              </w:rPr>
              <w:t>A</w:t>
            </w:r>
            <w:r w:rsidRPr="004E7EF7">
              <w:rPr>
                <w:rFonts w:ascii="Calibri" w:hAnsi="Calibri" w:cs="Calibri"/>
                <w:sz w:val="20"/>
                <w:szCs w:val="20"/>
              </w:rPr>
              <w:t xml:space="preserve">cknowledge your </w:t>
            </w:r>
            <w:r w:rsidRPr="004E7EF7">
              <w:rPr>
                <w:rFonts w:ascii="Calibri" w:hAnsi="Calibri" w:cs="Calibri"/>
                <w:bCs/>
                <w:sz w:val="20"/>
                <w:szCs w:val="20"/>
              </w:rPr>
              <w:t>bi</w:t>
            </w:r>
            <w:r w:rsidRPr="004E7EF7">
              <w:rPr>
                <w:rFonts w:ascii="Calibri" w:hAnsi="Calibri" w:cs="Calibri"/>
                <w:sz w:val="20"/>
                <w:szCs w:val="20"/>
              </w:rPr>
              <w:t>as</w:t>
            </w:r>
          </w:p>
        </w:tc>
        <w:tc>
          <w:tcPr>
            <w:tcW w:w="3145" w:type="dxa"/>
          </w:tcPr>
          <w:p w14:paraId="273A1FC8" w14:textId="68C4FA95" w:rsidR="006C6C19" w:rsidRPr="004E7EF7" w:rsidRDefault="006C6C19" w:rsidP="006C6C19">
            <w:pPr>
              <w:rPr>
                <w:rFonts w:ascii="Calibri" w:eastAsia="Times New Roman" w:hAnsi="Calibri" w:cs="Calibri"/>
                <w:sz w:val="20"/>
                <w:szCs w:val="20"/>
              </w:rPr>
            </w:pPr>
            <w:r w:rsidRPr="00211927">
              <w:rPr>
                <w:rFonts w:ascii="Calibri" w:hAnsi="Calibri" w:cs="Calibri"/>
                <w:b/>
                <w:sz w:val="20"/>
                <w:szCs w:val="20"/>
              </w:rPr>
              <w:t>A</w:t>
            </w:r>
            <w:r w:rsidRPr="00211927">
              <w:rPr>
                <w:rFonts w:ascii="Calibri" w:hAnsi="Calibri" w:cs="Calibri"/>
                <w:sz w:val="20"/>
                <w:szCs w:val="20"/>
              </w:rPr>
              <w:t>wareness</w:t>
            </w:r>
            <w:r>
              <w:rPr>
                <w:rFonts w:ascii="Calibri" w:hAnsi="Calibri" w:cs="Calibri"/>
                <w:sz w:val="20"/>
                <w:szCs w:val="20"/>
              </w:rPr>
              <w:t xml:space="preserve"> of microaggression</w:t>
            </w:r>
          </w:p>
        </w:tc>
      </w:tr>
      <w:tr w:rsidR="006C6C19" w:rsidRPr="004E7EF7" w14:paraId="2730BFB1" w14:textId="77777777" w:rsidTr="00887BFF">
        <w:tc>
          <w:tcPr>
            <w:tcW w:w="3086" w:type="dxa"/>
          </w:tcPr>
          <w:p w14:paraId="2A628631"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color w:val="000000"/>
                <w:sz w:val="20"/>
                <w:szCs w:val="20"/>
              </w:rPr>
              <w:t>C</w:t>
            </w:r>
            <w:r w:rsidRPr="004E7EF7">
              <w:rPr>
                <w:rFonts w:ascii="Calibri" w:hAnsi="Calibri" w:cs="Calibri"/>
                <w:color w:val="000000"/>
                <w:sz w:val="20"/>
                <w:szCs w:val="20"/>
              </w:rPr>
              <w:t>ome from curiosity</w:t>
            </w:r>
          </w:p>
        </w:tc>
        <w:tc>
          <w:tcPr>
            <w:tcW w:w="2759" w:type="dxa"/>
          </w:tcPr>
          <w:p w14:paraId="20C2CA5D"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sz w:val="20"/>
                <w:szCs w:val="20"/>
              </w:rPr>
              <w:t>S</w:t>
            </w:r>
            <w:r w:rsidRPr="004E7EF7">
              <w:rPr>
                <w:rFonts w:ascii="Calibri" w:hAnsi="Calibri" w:cs="Calibri"/>
                <w:sz w:val="20"/>
                <w:szCs w:val="20"/>
              </w:rPr>
              <w:t>eek feedback</w:t>
            </w:r>
          </w:p>
        </w:tc>
        <w:tc>
          <w:tcPr>
            <w:tcW w:w="3145" w:type="dxa"/>
          </w:tcPr>
          <w:p w14:paraId="6BDA0CFA" w14:textId="67CE08F5" w:rsidR="006C6C19" w:rsidRPr="004E7EF7" w:rsidRDefault="006C6C19" w:rsidP="006C6C19">
            <w:pPr>
              <w:rPr>
                <w:rFonts w:ascii="Calibri" w:eastAsia="Times New Roman" w:hAnsi="Calibri" w:cs="Calibri"/>
                <w:sz w:val="20"/>
                <w:szCs w:val="20"/>
              </w:rPr>
            </w:pPr>
            <w:r w:rsidRPr="00211927">
              <w:rPr>
                <w:rFonts w:ascii="Calibri" w:hAnsi="Calibri" w:cs="Calibri"/>
                <w:b/>
                <w:sz w:val="20"/>
                <w:szCs w:val="20"/>
              </w:rPr>
              <w:t>R</w:t>
            </w:r>
            <w:r w:rsidRPr="00211927">
              <w:rPr>
                <w:rFonts w:ascii="Calibri" w:hAnsi="Calibri" w:cs="Calibri"/>
                <w:sz w:val="20"/>
                <w:szCs w:val="20"/>
              </w:rPr>
              <w:t>espond</w:t>
            </w:r>
            <w:r>
              <w:rPr>
                <w:rFonts w:ascii="Calibri" w:hAnsi="Calibri" w:cs="Calibri"/>
                <w:sz w:val="20"/>
                <w:szCs w:val="20"/>
              </w:rPr>
              <w:t xml:space="preserve"> with empathy) avoid judgment) </w:t>
            </w:r>
          </w:p>
        </w:tc>
      </w:tr>
      <w:tr w:rsidR="006C6C19" w:rsidRPr="004E7EF7" w14:paraId="0D0B439A" w14:textId="77777777" w:rsidTr="00887BFF">
        <w:tc>
          <w:tcPr>
            <w:tcW w:w="3086" w:type="dxa"/>
          </w:tcPr>
          <w:p w14:paraId="1436C04C"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color w:val="000000"/>
                <w:sz w:val="20"/>
                <w:szCs w:val="20"/>
              </w:rPr>
              <w:t>T</w:t>
            </w:r>
            <w:r w:rsidRPr="004E7EF7">
              <w:rPr>
                <w:rFonts w:ascii="Calibri" w:hAnsi="Calibri" w:cs="Calibri"/>
                <w:color w:val="000000"/>
                <w:sz w:val="20"/>
                <w:szCs w:val="20"/>
              </w:rPr>
              <w:t>ell what you observed</w:t>
            </w:r>
          </w:p>
        </w:tc>
        <w:tc>
          <w:tcPr>
            <w:tcW w:w="2759" w:type="dxa"/>
          </w:tcPr>
          <w:p w14:paraId="137BD2AB"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sz w:val="20"/>
                <w:szCs w:val="20"/>
              </w:rPr>
              <w:t>S</w:t>
            </w:r>
            <w:r w:rsidRPr="004E7EF7">
              <w:rPr>
                <w:rFonts w:ascii="Calibri" w:hAnsi="Calibri" w:cs="Calibri"/>
                <w:bCs/>
                <w:sz w:val="20"/>
                <w:szCs w:val="20"/>
              </w:rPr>
              <w:t>ay you are sorry</w:t>
            </w:r>
          </w:p>
        </w:tc>
        <w:tc>
          <w:tcPr>
            <w:tcW w:w="3145" w:type="dxa"/>
          </w:tcPr>
          <w:p w14:paraId="104DA04C" w14:textId="663A8F3F" w:rsidR="006C6C19" w:rsidRPr="004E7EF7" w:rsidRDefault="006C6C19" w:rsidP="006C6C19">
            <w:pPr>
              <w:rPr>
                <w:rFonts w:ascii="Calibri" w:eastAsia="Times New Roman" w:hAnsi="Calibri" w:cs="Calibri"/>
                <w:sz w:val="20"/>
                <w:szCs w:val="20"/>
              </w:rPr>
            </w:pPr>
            <w:r w:rsidRPr="00211927">
              <w:rPr>
                <w:rFonts w:ascii="Calibri" w:hAnsi="Calibri" w:cs="Calibri"/>
                <w:b/>
                <w:sz w:val="20"/>
                <w:szCs w:val="20"/>
              </w:rPr>
              <w:t>I</w:t>
            </w:r>
            <w:r w:rsidRPr="00211927">
              <w:rPr>
                <w:rFonts w:ascii="Calibri" w:hAnsi="Calibri" w:cs="Calibri"/>
                <w:sz w:val="20"/>
                <w:szCs w:val="20"/>
              </w:rPr>
              <w:t>nquiry</w:t>
            </w:r>
            <w:r>
              <w:rPr>
                <w:rFonts w:ascii="Calibri" w:hAnsi="Calibri" w:cs="Calibri"/>
                <w:sz w:val="20"/>
                <w:szCs w:val="20"/>
              </w:rPr>
              <w:t xml:space="preserve"> of facts</w:t>
            </w:r>
          </w:p>
        </w:tc>
      </w:tr>
      <w:tr w:rsidR="006C6C19" w:rsidRPr="004E7EF7" w14:paraId="1A52A049" w14:textId="77777777" w:rsidTr="00887BFF">
        <w:tc>
          <w:tcPr>
            <w:tcW w:w="3086" w:type="dxa"/>
          </w:tcPr>
          <w:p w14:paraId="042D2312"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color w:val="000000"/>
                <w:sz w:val="20"/>
                <w:szCs w:val="20"/>
              </w:rPr>
              <w:t>I</w:t>
            </w:r>
            <w:r w:rsidRPr="004E7EF7">
              <w:rPr>
                <w:rFonts w:ascii="Calibri" w:hAnsi="Calibri" w:cs="Calibri"/>
                <w:color w:val="000000"/>
                <w:sz w:val="20"/>
                <w:szCs w:val="20"/>
              </w:rPr>
              <w:t>mpact Exploration</w:t>
            </w:r>
          </w:p>
        </w:tc>
        <w:tc>
          <w:tcPr>
            <w:tcW w:w="2759" w:type="dxa"/>
          </w:tcPr>
          <w:p w14:paraId="52A71EE3"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sz w:val="20"/>
                <w:szCs w:val="20"/>
              </w:rPr>
              <w:t>I</w:t>
            </w:r>
            <w:r w:rsidRPr="004E7EF7">
              <w:rPr>
                <w:rFonts w:ascii="Calibri" w:hAnsi="Calibri" w:cs="Calibri"/>
                <w:sz w:val="20"/>
                <w:szCs w:val="20"/>
              </w:rPr>
              <w:t>mpact, not Intent</w:t>
            </w:r>
          </w:p>
        </w:tc>
        <w:tc>
          <w:tcPr>
            <w:tcW w:w="3145" w:type="dxa"/>
          </w:tcPr>
          <w:p w14:paraId="7058D0E4"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sz w:val="20"/>
                <w:szCs w:val="20"/>
              </w:rPr>
              <w:t>S</w:t>
            </w:r>
            <w:r w:rsidRPr="004E7EF7">
              <w:rPr>
                <w:rFonts w:ascii="Calibri" w:hAnsi="Calibri" w:cs="Calibri"/>
                <w:sz w:val="20"/>
                <w:szCs w:val="20"/>
              </w:rPr>
              <w:t>tatements that start with ‘I”</w:t>
            </w:r>
          </w:p>
        </w:tc>
      </w:tr>
      <w:tr w:rsidR="006C6C19" w:rsidRPr="004E7EF7" w14:paraId="547141B8" w14:textId="77777777" w:rsidTr="00887BFF">
        <w:tc>
          <w:tcPr>
            <w:tcW w:w="3086" w:type="dxa"/>
          </w:tcPr>
          <w:p w14:paraId="6EDBC1E5"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color w:val="000000"/>
                <w:sz w:val="20"/>
                <w:szCs w:val="20"/>
              </w:rPr>
              <w:lastRenderedPageBreak/>
              <w:t>O</w:t>
            </w:r>
            <w:r w:rsidRPr="004E7EF7">
              <w:rPr>
                <w:rFonts w:ascii="Calibri" w:hAnsi="Calibri" w:cs="Calibri"/>
                <w:color w:val="000000"/>
                <w:sz w:val="20"/>
                <w:szCs w:val="20"/>
              </w:rPr>
              <w:t>wn thoughts and feelings</w:t>
            </w:r>
          </w:p>
        </w:tc>
        <w:tc>
          <w:tcPr>
            <w:tcW w:w="2759" w:type="dxa"/>
          </w:tcPr>
          <w:p w14:paraId="7FAA62ED"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sz w:val="20"/>
                <w:szCs w:val="20"/>
              </w:rPr>
              <w:t>S</w:t>
            </w:r>
            <w:r w:rsidRPr="004E7EF7">
              <w:rPr>
                <w:rFonts w:ascii="Calibri" w:hAnsi="Calibri" w:cs="Calibri"/>
                <w:sz w:val="20"/>
                <w:szCs w:val="20"/>
              </w:rPr>
              <w:t xml:space="preserve">ay </w:t>
            </w:r>
            <w:r w:rsidRPr="004E7EF7">
              <w:rPr>
                <w:rFonts w:ascii="Calibri" w:hAnsi="Calibri" w:cs="Calibri"/>
                <w:b/>
                <w:sz w:val="20"/>
                <w:szCs w:val="20"/>
              </w:rPr>
              <w:t>T</w:t>
            </w:r>
            <w:r w:rsidRPr="004E7EF7">
              <w:rPr>
                <w:rFonts w:ascii="Calibri" w:hAnsi="Calibri" w:cs="Calibri"/>
                <w:sz w:val="20"/>
                <w:szCs w:val="20"/>
              </w:rPr>
              <w:t>hank You</w:t>
            </w:r>
          </w:p>
        </w:tc>
        <w:tc>
          <w:tcPr>
            <w:tcW w:w="3145" w:type="dxa"/>
          </w:tcPr>
          <w:p w14:paraId="46A21E4D"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sz w:val="20"/>
                <w:szCs w:val="20"/>
              </w:rPr>
              <w:t>E</w:t>
            </w:r>
            <w:r w:rsidRPr="004E7EF7">
              <w:rPr>
                <w:rFonts w:ascii="Calibri" w:hAnsi="Calibri" w:cs="Calibri"/>
                <w:sz w:val="20"/>
                <w:szCs w:val="20"/>
              </w:rPr>
              <w:t xml:space="preserve">ducate and </w:t>
            </w:r>
            <w:r w:rsidRPr="004E7EF7">
              <w:rPr>
                <w:rFonts w:ascii="Calibri" w:hAnsi="Calibri" w:cs="Calibri"/>
                <w:b/>
                <w:sz w:val="20"/>
                <w:szCs w:val="20"/>
              </w:rPr>
              <w:t>E</w:t>
            </w:r>
            <w:r w:rsidRPr="004E7EF7">
              <w:rPr>
                <w:rFonts w:ascii="Calibri" w:hAnsi="Calibri" w:cs="Calibri"/>
                <w:sz w:val="20"/>
                <w:szCs w:val="20"/>
              </w:rPr>
              <w:t>ngage</w:t>
            </w:r>
          </w:p>
        </w:tc>
      </w:tr>
      <w:tr w:rsidR="006C6C19" w:rsidRPr="004E7EF7" w14:paraId="62C164FE" w14:textId="77777777" w:rsidTr="00887BFF">
        <w:trPr>
          <w:gridAfter w:val="2"/>
          <w:wAfter w:w="5904" w:type="dxa"/>
        </w:trPr>
        <w:tc>
          <w:tcPr>
            <w:tcW w:w="3086" w:type="dxa"/>
          </w:tcPr>
          <w:p w14:paraId="17F31034" w14:textId="77777777" w:rsidR="006C6C19" w:rsidRPr="004E7EF7" w:rsidRDefault="006C6C19" w:rsidP="006C6C19">
            <w:pPr>
              <w:rPr>
                <w:rFonts w:ascii="Calibri" w:eastAsia="Times New Roman" w:hAnsi="Calibri" w:cs="Calibri"/>
                <w:sz w:val="20"/>
                <w:szCs w:val="20"/>
              </w:rPr>
            </w:pPr>
            <w:r w:rsidRPr="004E7EF7">
              <w:rPr>
                <w:rFonts w:ascii="Calibri" w:hAnsi="Calibri" w:cs="Calibri"/>
                <w:b/>
                <w:bCs/>
                <w:color w:val="000000"/>
                <w:sz w:val="20"/>
                <w:szCs w:val="20"/>
              </w:rPr>
              <w:t>N</w:t>
            </w:r>
            <w:r w:rsidRPr="004E7EF7">
              <w:rPr>
                <w:rFonts w:ascii="Calibri" w:hAnsi="Calibri" w:cs="Calibri"/>
                <w:color w:val="000000"/>
                <w:sz w:val="20"/>
                <w:szCs w:val="20"/>
              </w:rPr>
              <w:t>ext steps</w:t>
            </w:r>
          </w:p>
        </w:tc>
      </w:tr>
    </w:tbl>
    <w:p w14:paraId="304C56C4" w14:textId="77777777" w:rsidR="00A63519" w:rsidRPr="004E7EF7" w:rsidRDefault="00A63519" w:rsidP="00A63519">
      <w:pPr>
        <w:pStyle w:val="ListParagraph"/>
        <w:rPr>
          <w:rFonts w:ascii="Calibri" w:eastAsia="Times New Roman" w:hAnsi="Calibri" w:cs="Calibri"/>
          <w:sz w:val="20"/>
          <w:szCs w:val="20"/>
        </w:rPr>
      </w:pPr>
    </w:p>
    <w:p w14:paraId="7BA965A8" w14:textId="77777777" w:rsidR="00A63519" w:rsidRPr="004E7EF7" w:rsidRDefault="00A63519" w:rsidP="00A63519">
      <w:pPr>
        <w:pStyle w:val="ListParagraph"/>
        <w:numPr>
          <w:ilvl w:val="0"/>
          <w:numId w:val="1"/>
        </w:numPr>
        <w:rPr>
          <w:rFonts w:ascii="Calibri" w:eastAsia="Times New Roman" w:hAnsi="Calibri" w:cs="Calibri"/>
          <w:sz w:val="20"/>
          <w:szCs w:val="20"/>
        </w:rPr>
      </w:pPr>
      <w:r w:rsidRPr="004E7EF7">
        <w:rPr>
          <w:rFonts w:ascii="Calibri" w:eastAsia="Times New Roman" w:hAnsi="Calibri" w:cs="Calibri"/>
          <w:sz w:val="20"/>
          <w:szCs w:val="20"/>
        </w:rPr>
        <w:t>Discuss responses from each member involved in the interaction that could repair and re-establish relationships and restore reputations</w:t>
      </w:r>
    </w:p>
    <w:p w14:paraId="2CADD0AC" w14:textId="77777777" w:rsidR="00A63519" w:rsidRPr="004E7EF7" w:rsidRDefault="00A63519" w:rsidP="00A63519">
      <w:pPr>
        <w:pStyle w:val="ListParagraph"/>
        <w:rPr>
          <w:rFonts w:ascii="Calibri" w:eastAsia="Times New Roman" w:hAnsi="Calibri" w:cs="Calibri"/>
          <w:color w:val="FF0000"/>
          <w:sz w:val="20"/>
          <w:szCs w:val="20"/>
        </w:rPr>
      </w:pPr>
    </w:p>
    <w:p w14:paraId="232B2D07" w14:textId="77777777" w:rsidR="00A63519" w:rsidRPr="004E7EF7" w:rsidRDefault="00A63519" w:rsidP="00A63519">
      <w:pPr>
        <w:pStyle w:val="ListParagraph"/>
        <w:numPr>
          <w:ilvl w:val="1"/>
          <w:numId w:val="1"/>
        </w:numPr>
        <w:rPr>
          <w:rFonts w:ascii="Calibri" w:eastAsia="Times New Roman" w:hAnsi="Calibri" w:cs="Calibri"/>
          <w:sz w:val="20"/>
          <w:szCs w:val="20"/>
        </w:rPr>
      </w:pPr>
      <w:r w:rsidRPr="004E7EF7">
        <w:rPr>
          <w:rFonts w:ascii="Calibri" w:eastAsia="Times New Roman" w:hAnsi="Calibri" w:cs="Calibri"/>
          <w:b/>
          <w:sz w:val="20"/>
          <w:szCs w:val="20"/>
        </w:rPr>
        <w:t>Recipient (ACTION Approach):</w:t>
      </w:r>
      <w:r w:rsidRPr="004E7EF7">
        <w:rPr>
          <w:rFonts w:ascii="Calibri" w:eastAsia="Times New Roman" w:hAnsi="Calibri" w:cs="Calibri"/>
          <w:sz w:val="20"/>
          <w:szCs w:val="20"/>
        </w:rPr>
        <w:t xml:space="preserve"> Given the circumstance what are ways the recipient could address this (including not addressing it in the moment)? What can the recipient do to maintain and restore their well-being after this microaggression?</w:t>
      </w:r>
    </w:p>
    <w:p w14:paraId="4A6B3784" w14:textId="77777777" w:rsidR="00A63519" w:rsidRPr="004E7EF7" w:rsidRDefault="00A63519" w:rsidP="00A63519">
      <w:pPr>
        <w:pStyle w:val="ListParagraph"/>
        <w:ind w:left="1440"/>
        <w:rPr>
          <w:rFonts w:ascii="Calibri" w:eastAsia="Times New Roman" w:hAnsi="Calibri" w:cs="Calibri"/>
          <w:sz w:val="20"/>
          <w:szCs w:val="20"/>
        </w:rPr>
      </w:pPr>
    </w:p>
    <w:p w14:paraId="0E3D91DB" w14:textId="77777777" w:rsidR="00A63519" w:rsidRPr="004E7EF7" w:rsidRDefault="00A63519" w:rsidP="00A63519">
      <w:pPr>
        <w:pStyle w:val="ListParagraph"/>
        <w:ind w:left="1440"/>
        <w:rPr>
          <w:rFonts w:ascii="Calibri" w:eastAsia="Times New Roman" w:hAnsi="Calibri" w:cs="Calibri"/>
          <w:sz w:val="20"/>
          <w:szCs w:val="20"/>
        </w:rPr>
      </w:pPr>
    </w:p>
    <w:p w14:paraId="6B113C4C" w14:textId="77777777" w:rsidR="00A63519" w:rsidRPr="004E7EF7" w:rsidRDefault="00A63519" w:rsidP="00A63519">
      <w:pPr>
        <w:pStyle w:val="ListParagraph"/>
        <w:ind w:left="1440"/>
        <w:rPr>
          <w:rFonts w:ascii="Calibri" w:eastAsia="Times New Roman" w:hAnsi="Calibri" w:cs="Calibri"/>
          <w:sz w:val="20"/>
          <w:szCs w:val="20"/>
        </w:rPr>
      </w:pPr>
    </w:p>
    <w:p w14:paraId="0F43233A" w14:textId="77777777" w:rsidR="00A63519" w:rsidRPr="004E7EF7" w:rsidRDefault="00A63519" w:rsidP="00A63519">
      <w:pPr>
        <w:pStyle w:val="ListParagraph"/>
        <w:ind w:left="1440"/>
        <w:rPr>
          <w:rFonts w:ascii="Calibri" w:eastAsia="Times New Roman" w:hAnsi="Calibri" w:cs="Calibri"/>
          <w:sz w:val="20"/>
          <w:szCs w:val="20"/>
        </w:rPr>
      </w:pPr>
    </w:p>
    <w:p w14:paraId="1DAB260A" w14:textId="77777777" w:rsidR="00A63519" w:rsidRPr="004E7EF7" w:rsidRDefault="00A63519" w:rsidP="00A63519">
      <w:pPr>
        <w:pStyle w:val="ListParagraph"/>
        <w:numPr>
          <w:ilvl w:val="1"/>
          <w:numId w:val="1"/>
        </w:numPr>
        <w:rPr>
          <w:rFonts w:ascii="Calibri" w:eastAsia="Times New Roman" w:hAnsi="Calibri" w:cs="Calibri"/>
          <w:sz w:val="20"/>
          <w:szCs w:val="20"/>
        </w:rPr>
      </w:pPr>
      <w:r w:rsidRPr="004E7EF7">
        <w:rPr>
          <w:rFonts w:ascii="Calibri" w:eastAsia="Times New Roman" w:hAnsi="Calibri" w:cs="Calibri"/>
          <w:b/>
          <w:sz w:val="20"/>
          <w:szCs w:val="20"/>
        </w:rPr>
        <w:t>Source (ASSIST Approach):</w:t>
      </w:r>
      <w:r w:rsidRPr="004E7EF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49DF096D" w14:textId="77777777" w:rsidR="00A63519" w:rsidRPr="004E7EF7" w:rsidRDefault="00A63519" w:rsidP="00A63519">
      <w:pPr>
        <w:pStyle w:val="ListParagraph"/>
        <w:rPr>
          <w:rFonts w:ascii="Calibri" w:eastAsia="Times New Roman" w:hAnsi="Calibri" w:cs="Calibri"/>
          <w:b/>
          <w:sz w:val="20"/>
          <w:szCs w:val="20"/>
        </w:rPr>
      </w:pPr>
    </w:p>
    <w:p w14:paraId="0C79727E" w14:textId="77777777" w:rsidR="00A63519" w:rsidRPr="004E7EF7" w:rsidRDefault="00A63519" w:rsidP="00A63519">
      <w:pPr>
        <w:pStyle w:val="ListParagraph"/>
        <w:rPr>
          <w:rFonts w:ascii="Calibri" w:eastAsia="Times New Roman" w:hAnsi="Calibri" w:cs="Calibri"/>
          <w:b/>
          <w:sz w:val="20"/>
          <w:szCs w:val="20"/>
        </w:rPr>
      </w:pPr>
    </w:p>
    <w:p w14:paraId="2A2A01B9" w14:textId="77777777" w:rsidR="00A63519" w:rsidRPr="004E7EF7" w:rsidRDefault="00A63519" w:rsidP="00A63519">
      <w:pPr>
        <w:pStyle w:val="ListParagraph"/>
        <w:rPr>
          <w:rFonts w:ascii="Calibri" w:eastAsia="Times New Roman" w:hAnsi="Calibri" w:cs="Calibri"/>
          <w:b/>
          <w:sz w:val="20"/>
          <w:szCs w:val="20"/>
        </w:rPr>
      </w:pPr>
    </w:p>
    <w:p w14:paraId="2890E7A8" w14:textId="77777777" w:rsidR="00A63519" w:rsidRPr="004E7EF7" w:rsidRDefault="00A63519" w:rsidP="00A63519">
      <w:pPr>
        <w:pStyle w:val="ListParagraph"/>
        <w:rPr>
          <w:rFonts w:ascii="Calibri" w:eastAsia="Times New Roman" w:hAnsi="Calibri" w:cs="Calibri"/>
          <w:b/>
          <w:sz w:val="20"/>
          <w:szCs w:val="20"/>
        </w:rPr>
      </w:pPr>
    </w:p>
    <w:p w14:paraId="5A13DC84" w14:textId="77777777" w:rsidR="00A63519" w:rsidRPr="004E7EF7" w:rsidRDefault="00A63519" w:rsidP="00A63519">
      <w:pPr>
        <w:pStyle w:val="ListParagraph"/>
        <w:numPr>
          <w:ilvl w:val="1"/>
          <w:numId w:val="1"/>
        </w:numPr>
        <w:rPr>
          <w:rFonts w:ascii="Calibri" w:eastAsia="Times New Roman" w:hAnsi="Calibri" w:cs="Calibri"/>
          <w:sz w:val="20"/>
          <w:szCs w:val="20"/>
        </w:rPr>
      </w:pPr>
      <w:r w:rsidRPr="004E7EF7">
        <w:rPr>
          <w:rFonts w:ascii="Calibri" w:eastAsia="Times New Roman" w:hAnsi="Calibri" w:cs="Calibri"/>
          <w:b/>
          <w:sz w:val="20"/>
          <w:szCs w:val="20"/>
        </w:rPr>
        <w:t>Bystander (ARISE Approach):</w:t>
      </w:r>
      <w:r w:rsidRPr="004E7EF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46FF8E8B" w14:textId="77777777" w:rsidR="00A63519" w:rsidRPr="004E7EF7" w:rsidRDefault="00A63519" w:rsidP="00A63519">
      <w:pPr>
        <w:pStyle w:val="ListParagraph"/>
        <w:numPr>
          <w:ilvl w:val="0"/>
          <w:numId w:val="2"/>
        </w:numPr>
        <w:ind w:left="2520"/>
        <w:rPr>
          <w:rFonts w:ascii="Calibri" w:hAnsi="Calibri" w:cs="Calibri"/>
          <w:sz w:val="20"/>
          <w:szCs w:val="20"/>
        </w:rPr>
      </w:pPr>
      <w:r w:rsidRPr="004E7EF7">
        <w:rPr>
          <w:rFonts w:ascii="Calibri" w:hAnsi="Calibri" w:cs="Calibri"/>
          <w:sz w:val="20"/>
          <w:szCs w:val="20"/>
        </w:rPr>
        <w:t>What could be done to support or protect the recipient?</w:t>
      </w:r>
    </w:p>
    <w:p w14:paraId="550C3520" w14:textId="77777777" w:rsidR="00A63519" w:rsidRPr="004E7EF7" w:rsidRDefault="00A63519" w:rsidP="00A63519">
      <w:pPr>
        <w:pStyle w:val="ListParagraph"/>
        <w:numPr>
          <w:ilvl w:val="0"/>
          <w:numId w:val="2"/>
        </w:numPr>
        <w:ind w:left="2520"/>
        <w:rPr>
          <w:rFonts w:ascii="Calibri" w:eastAsia="Times New Roman" w:hAnsi="Calibri" w:cs="Calibri"/>
          <w:bCs/>
          <w:sz w:val="20"/>
          <w:szCs w:val="20"/>
        </w:rPr>
      </w:pPr>
      <w:r w:rsidRPr="004E7EF7">
        <w:rPr>
          <w:rFonts w:ascii="Calibri" w:hAnsi="Calibri" w:cs="Calibri"/>
          <w:sz w:val="20"/>
          <w:szCs w:val="20"/>
        </w:rPr>
        <w:t>What could be said to the source that could help them become aware of the microaggression while keeping them engaged in the interaction? What are ways to help the source re-establish their relationship with the recipient (s) and restore or protect their reputation?</w:t>
      </w:r>
    </w:p>
    <w:bookmarkEnd w:id="1"/>
    <w:p w14:paraId="11223A1E" w14:textId="77777777" w:rsidR="00A63519" w:rsidRPr="004E7EF7" w:rsidRDefault="00A63519">
      <w:pPr>
        <w:rPr>
          <w:rFonts w:ascii="Calibri" w:hAnsi="Calibri" w:cs="Calibri"/>
          <w:sz w:val="20"/>
          <w:szCs w:val="20"/>
        </w:rPr>
      </w:pPr>
    </w:p>
    <w:p w14:paraId="7C442ADF" w14:textId="77777777" w:rsidR="00A63519" w:rsidRPr="004E7EF7" w:rsidRDefault="00A63519">
      <w:pPr>
        <w:rPr>
          <w:rFonts w:ascii="Calibri" w:hAnsi="Calibri" w:cs="Calibri"/>
          <w:sz w:val="20"/>
          <w:szCs w:val="20"/>
        </w:rPr>
      </w:pPr>
    </w:p>
    <w:p w14:paraId="1B652C04" w14:textId="77777777" w:rsidR="00A63519" w:rsidRPr="004E7EF7" w:rsidRDefault="00A63519" w:rsidP="00A63519">
      <w:pPr>
        <w:pStyle w:val="EndNoteBibliography"/>
        <w:ind w:left="720" w:hanging="720"/>
        <w:rPr>
          <w:noProof/>
          <w:sz w:val="20"/>
          <w:szCs w:val="20"/>
        </w:rPr>
      </w:pPr>
      <w:r w:rsidRPr="17E26120">
        <w:rPr>
          <w:sz w:val="20"/>
          <w:szCs w:val="20"/>
        </w:rPr>
        <w:fldChar w:fldCharType="begin"/>
      </w:r>
      <w:r w:rsidRPr="004E7EF7">
        <w:rPr>
          <w:sz w:val="20"/>
          <w:szCs w:val="20"/>
        </w:rPr>
        <w:instrText xml:space="preserve"> ADDIN EN.REFLIST </w:instrText>
      </w:r>
      <w:r w:rsidRPr="17E26120">
        <w:rPr>
          <w:sz w:val="20"/>
          <w:szCs w:val="20"/>
        </w:rPr>
        <w:fldChar w:fldCharType="separate"/>
      </w:r>
      <w:r w:rsidRPr="004E7EF7">
        <w:rPr>
          <w:noProof/>
          <w:sz w:val="20"/>
          <w:szCs w:val="20"/>
        </w:rPr>
        <w:t>1.</w:t>
      </w:r>
      <w:r w:rsidRPr="004E7EF7">
        <w:rPr>
          <w:noProof/>
          <w:sz w:val="20"/>
          <w:szCs w:val="20"/>
        </w:rPr>
        <w:tab/>
        <w:t xml:space="preserve">Cheung F, Ganote C, Souza T. </w:t>
      </w:r>
      <w:r w:rsidRPr="004E7EF7">
        <w:rPr>
          <w:i/>
          <w:noProof/>
          <w:sz w:val="20"/>
          <w:szCs w:val="20"/>
        </w:rPr>
        <w:t xml:space="preserve">Microaggressions and microresistance: Supporting and empowering students </w:t>
      </w:r>
      <w:r w:rsidRPr="004E7EF7">
        <w:rPr>
          <w:noProof/>
          <w:sz w:val="20"/>
          <w:szCs w:val="20"/>
        </w:rPr>
        <w:t>2016.</w:t>
      </w:r>
    </w:p>
    <w:p w14:paraId="3DECF1B8" w14:textId="187353DE" w:rsidR="00493DB1" w:rsidRPr="004E7EF7" w:rsidRDefault="00A63519">
      <w:pPr>
        <w:rPr>
          <w:rFonts w:ascii="Calibri" w:hAnsi="Calibri" w:cs="Calibri"/>
          <w:sz w:val="20"/>
          <w:szCs w:val="20"/>
        </w:rPr>
      </w:pPr>
      <w:r w:rsidRPr="17E26120">
        <w:rPr>
          <w:rFonts w:ascii="Calibri" w:hAnsi="Calibri" w:cs="Calibri"/>
          <w:sz w:val="20"/>
          <w:szCs w:val="20"/>
        </w:rPr>
        <w:fldChar w:fldCharType="end"/>
      </w:r>
    </w:p>
    <w:p w14:paraId="77070A4C" w14:textId="67B2868D" w:rsidR="17E26120" w:rsidRDefault="17E26120" w:rsidP="17E26120">
      <w:pPr>
        <w:rPr>
          <w:rFonts w:ascii="Calibri" w:hAnsi="Calibri" w:cs="Calibri"/>
          <w:sz w:val="20"/>
          <w:szCs w:val="20"/>
        </w:rPr>
      </w:pPr>
    </w:p>
    <w:p w14:paraId="659EA3AF" w14:textId="05F2C750" w:rsidR="17E26120" w:rsidRDefault="17E26120" w:rsidP="17E26120">
      <w:pPr>
        <w:rPr>
          <w:rFonts w:ascii="Calibri" w:hAnsi="Calibri" w:cs="Calibri"/>
          <w:sz w:val="20"/>
          <w:szCs w:val="20"/>
        </w:rPr>
      </w:pPr>
    </w:p>
    <w:p w14:paraId="5E620EA7" w14:textId="6051CDF9" w:rsidR="17E26120" w:rsidRDefault="17E26120" w:rsidP="17E26120">
      <w:pPr>
        <w:rPr>
          <w:rFonts w:ascii="Calibri" w:hAnsi="Calibri" w:cs="Calibri"/>
          <w:sz w:val="20"/>
          <w:szCs w:val="20"/>
        </w:rPr>
      </w:pPr>
    </w:p>
    <w:p w14:paraId="0D22BF74" w14:textId="1785739A" w:rsidR="17E26120" w:rsidRDefault="17E26120" w:rsidP="17E26120">
      <w:pPr>
        <w:rPr>
          <w:rFonts w:ascii="Calibri" w:hAnsi="Calibri" w:cs="Calibri"/>
          <w:sz w:val="20"/>
          <w:szCs w:val="20"/>
        </w:rPr>
      </w:pPr>
    </w:p>
    <w:p w14:paraId="138D230A" w14:textId="3745F882" w:rsidR="17E26120" w:rsidRDefault="17E26120" w:rsidP="17E26120">
      <w:pPr>
        <w:rPr>
          <w:rFonts w:ascii="Calibri" w:hAnsi="Calibri" w:cs="Calibri"/>
          <w:sz w:val="20"/>
          <w:szCs w:val="20"/>
        </w:rPr>
      </w:pPr>
    </w:p>
    <w:p w14:paraId="0095BA26" w14:textId="77777777" w:rsidR="00B41592" w:rsidRDefault="00B41592" w:rsidP="17E26120">
      <w:pPr>
        <w:rPr>
          <w:rFonts w:ascii="Calibri" w:hAnsi="Calibri" w:cs="Calibri"/>
          <w:sz w:val="20"/>
          <w:szCs w:val="20"/>
        </w:rPr>
      </w:pPr>
    </w:p>
    <w:p w14:paraId="5B8F3983" w14:textId="5EC32CAC"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b/>
          <w:bCs/>
          <w:color w:val="000000" w:themeColor="text1"/>
          <w:sz w:val="20"/>
          <w:szCs w:val="20"/>
        </w:rPr>
        <w:lastRenderedPageBreak/>
        <w:t xml:space="preserve">Case 1: They Haven’t Kicked You Boys Out Yet? </w:t>
      </w:r>
    </w:p>
    <w:p w14:paraId="4176D514" w14:textId="1BB4414B" w:rsidR="17E26120" w:rsidRDefault="17E26120" w:rsidP="17E26120">
      <w:pPr>
        <w:rPr>
          <w:rFonts w:ascii="Calibri" w:eastAsia="Calibri" w:hAnsi="Calibri" w:cs="Calibri"/>
          <w:color w:val="000000" w:themeColor="text1"/>
          <w:sz w:val="20"/>
          <w:szCs w:val="20"/>
        </w:rPr>
      </w:pPr>
    </w:p>
    <w:p w14:paraId="1621B9D6" w14:textId="753F53F0"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000000" w:themeColor="text1"/>
          <w:sz w:val="20"/>
          <w:szCs w:val="20"/>
        </w:rPr>
        <w:t xml:space="preserve">Consider the story of an incident as retold by two different students at two different interviews, unbeknownst to the other student. Rashid and </w:t>
      </w:r>
      <w:proofErr w:type="spellStart"/>
      <w:r w:rsidRPr="17E26120">
        <w:rPr>
          <w:rFonts w:ascii="Calibri" w:eastAsia="Calibri" w:hAnsi="Calibri" w:cs="Calibri"/>
          <w:color w:val="000000" w:themeColor="text1"/>
          <w:sz w:val="20"/>
          <w:szCs w:val="20"/>
        </w:rPr>
        <w:t>Daevion</w:t>
      </w:r>
      <w:proofErr w:type="spellEnd"/>
      <w:r w:rsidRPr="17E26120">
        <w:rPr>
          <w:rFonts w:ascii="Calibri" w:eastAsia="Calibri" w:hAnsi="Calibri" w:cs="Calibri"/>
          <w:color w:val="000000" w:themeColor="text1"/>
          <w:sz w:val="20"/>
          <w:szCs w:val="20"/>
        </w:rPr>
        <w:t xml:space="preserve"> are two first year medical students. They are the only two Black men in their cohort. They each described an interaction with a White male professor. </w:t>
      </w:r>
    </w:p>
    <w:p w14:paraId="5493620A" w14:textId="77195391" w:rsidR="17E26120" w:rsidRDefault="17E26120" w:rsidP="17E26120">
      <w:pPr>
        <w:rPr>
          <w:rFonts w:ascii="Calibri" w:eastAsia="Calibri" w:hAnsi="Calibri" w:cs="Calibri"/>
          <w:color w:val="000000" w:themeColor="text1"/>
          <w:sz w:val="20"/>
          <w:szCs w:val="20"/>
        </w:rPr>
      </w:pPr>
    </w:p>
    <w:p w14:paraId="43651430" w14:textId="721B3186"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000000" w:themeColor="text1"/>
          <w:sz w:val="20"/>
          <w:szCs w:val="20"/>
        </w:rPr>
        <w:t xml:space="preserve">“So, me and a fellow classmate, who is also Black, were coming in early to get some </w:t>
      </w:r>
      <w:r w:rsidR="00B41592" w:rsidRPr="17E26120">
        <w:rPr>
          <w:rFonts w:ascii="Calibri" w:eastAsia="Calibri" w:hAnsi="Calibri" w:cs="Calibri"/>
          <w:color w:val="000000" w:themeColor="text1"/>
          <w:sz w:val="20"/>
          <w:szCs w:val="20"/>
        </w:rPr>
        <w:t>last-minute</w:t>
      </w:r>
      <w:r w:rsidRPr="17E26120">
        <w:rPr>
          <w:rFonts w:ascii="Calibri" w:eastAsia="Calibri" w:hAnsi="Calibri" w:cs="Calibri"/>
          <w:color w:val="000000" w:themeColor="text1"/>
          <w:sz w:val="20"/>
          <w:szCs w:val="20"/>
        </w:rPr>
        <w:t xml:space="preserve"> studying in before finals. And we ran into a professor that we had in Block 1. And I held the door for him, said, ‘Hi, how’s it going’ and then he’s like, ‘Oh, hi, how are you boys doing? They haven’t kicked you out yet?’ I didn’t know… was it unintentional or did it have deeper meaning? And me and my friend looked at each other and were in shock a little bit and didn’t know how to address it.</w:t>
      </w:r>
    </w:p>
    <w:p w14:paraId="3831CEE4" w14:textId="20EEB2B5"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000000" w:themeColor="text1"/>
          <w:sz w:val="20"/>
          <w:szCs w:val="20"/>
        </w:rPr>
        <w:t xml:space="preserve">But we just went on and studied. But it was interesting because microaggressions don’t usually get to me but like I think with this one I was like, ‘Man!’, like, for 10 minutes instead of studying I was like, Ugh! Did he really just say that?” </w:t>
      </w:r>
      <w:proofErr w:type="spellStart"/>
      <w:r w:rsidRPr="17E26120">
        <w:rPr>
          <w:rFonts w:ascii="Calibri" w:eastAsia="Calibri" w:hAnsi="Calibri" w:cs="Calibri"/>
          <w:i/>
          <w:iCs/>
          <w:color w:val="000000" w:themeColor="text1"/>
          <w:sz w:val="20"/>
          <w:szCs w:val="20"/>
        </w:rPr>
        <w:t>Daevion</w:t>
      </w:r>
      <w:proofErr w:type="spellEnd"/>
      <w:r w:rsidRPr="17E26120">
        <w:rPr>
          <w:rFonts w:ascii="Calibri" w:eastAsia="Calibri" w:hAnsi="Calibri" w:cs="Calibri"/>
          <w:i/>
          <w:iCs/>
          <w:color w:val="000000" w:themeColor="text1"/>
          <w:sz w:val="20"/>
          <w:szCs w:val="20"/>
        </w:rPr>
        <w:t xml:space="preserve"> </w:t>
      </w:r>
    </w:p>
    <w:p w14:paraId="2DA1489C" w14:textId="5DD87703"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000000" w:themeColor="text1"/>
          <w:sz w:val="20"/>
          <w:szCs w:val="20"/>
        </w:rPr>
        <w:t xml:space="preserve">“There was a time when I saw a previous professor who I consider a friend and I think he considers me a friend as well. And me and a classmate, he’s also African-American, were walking in the building. And he was like, ‘Oh, they haven’t kicked you all out yet?’ We’re friends, like, sarcasm whatever… But to somebody who isn’t like me, they could have easily been hurt by that, struck by that, triggered by that. And a bit of me was too. I was </w:t>
      </w:r>
      <w:proofErr w:type="spellStart"/>
      <w:r w:rsidRPr="17E26120">
        <w:rPr>
          <w:rFonts w:ascii="Calibri" w:eastAsia="Calibri" w:hAnsi="Calibri" w:cs="Calibri"/>
          <w:color w:val="000000" w:themeColor="text1"/>
          <w:sz w:val="20"/>
          <w:szCs w:val="20"/>
        </w:rPr>
        <w:t>kinda</w:t>
      </w:r>
      <w:proofErr w:type="spellEnd"/>
      <w:r w:rsidRPr="17E26120">
        <w:rPr>
          <w:rFonts w:ascii="Calibri" w:eastAsia="Calibri" w:hAnsi="Calibri" w:cs="Calibri"/>
          <w:color w:val="000000" w:themeColor="text1"/>
          <w:sz w:val="20"/>
          <w:szCs w:val="20"/>
        </w:rPr>
        <w:t xml:space="preserve"> like, ‘what?’” </w:t>
      </w:r>
    </w:p>
    <w:p w14:paraId="6896ECF0" w14:textId="06D5F1AD"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i/>
          <w:iCs/>
          <w:color w:val="000000" w:themeColor="text1"/>
          <w:sz w:val="20"/>
          <w:szCs w:val="20"/>
        </w:rPr>
        <w:t xml:space="preserve">Rashid </w:t>
      </w:r>
      <w:r w:rsidRPr="17E26120">
        <w:rPr>
          <w:rFonts w:ascii="Calibri" w:eastAsia="Calibri" w:hAnsi="Calibri" w:cs="Calibri"/>
          <w:color w:val="000000" w:themeColor="text1"/>
          <w:sz w:val="20"/>
          <w:szCs w:val="20"/>
        </w:rPr>
        <w:t xml:space="preserve"> </w:t>
      </w:r>
    </w:p>
    <w:p w14:paraId="6CCAB2B7" w14:textId="6829F995" w:rsidR="17E26120" w:rsidRDefault="17E26120" w:rsidP="17E26120">
      <w:pPr>
        <w:jc w:val="center"/>
        <w:rPr>
          <w:rFonts w:ascii="Calibri" w:hAnsi="Calibri" w:cs="Calibri"/>
          <w:sz w:val="20"/>
          <w:szCs w:val="20"/>
        </w:rPr>
      </w:pPr>
      <w:r w:rsidRPr="17E26120">
        <w:rPr>
          <w:rFonts w:ascii="Calibri" w:hAnsi="Calibri" w:cs="Calibri"/>
          <w:sz w:val="20"/>
          <w:szCs w:val="20"/>
        </w:rPr>
        <w:t xml:space="preserve"> </w:t>
      </w:r>
    </w:p>
    <w:p w14:paraId="52259BA2" w14:textId="2D58BE05" w:rsidR="17E26120" w:rsidRDefault="17E26120" w:rsidP="17E26120">
      <w:pPr>
        <w:jc w:val="center"/>
      </w:pPr>
    </w:p>
    <w:p w14:paraId="407E9577" w14:textId="5338D34A" w:rsidR="009F7D7F" w:rsidRDefault="009F7D7F" w:rsidP="17E26120">
      <w:pPr>
        <w:jc w:val="center"/>
        <w:rPr>
          <w:rFonts w:ascii="Calibri" w:hAnsi="Calibri" w:cs="Calibri"/>
          <w:sz w:val="20"/>
          <w:szCs w:val="20"/>
        </w:rPr>
      </w:pPr>
    </w:p>
    <w:p w14:paraId="460EAEA6" w14:textId="3C4EFE4E" w:rsidR="009F7D7F" w:rsidRDefault="009F7D7F" w:rsidP="17E26120">
      <w:pPr>
        <w:jc w:val="center"/>
        <w:rPr>
          <w:rFonts w:ascii="Calibri" w:hAnsi="Calibri" w:cs="Calibri"/>
          <w:sz w:val="20"/>
          <w:szCs w:val="20"/>
        </w:rPr>
      </w:pPr>
    </w:p>
    <w:p w14:paraId="3D7ED4AC" w14:textId="45B19843" w:rsidR="009F7D7F" w:rsidRDefault="009F7D7F" w:rsidP="17E26120">
      <w:pPr>
        <w:jc w:val="center"/>
        <w:rPr>
          <w:rFonts w:ascii="Calibri" w:hAnsi="Calibri" w:cs="Calibri"/>
          <w:sz w:val="20"/>
          <w:szCs w:val="20"/>
        </w:rPr>
      </w:pPr>
    </w:p>
    <w:p w14:paraId="492B0AA5" w14:textId="134440A6" w:rsidR="009F7D7F" w:rsidRDefault="009F7D7F" w:rsidP="17E26120">
      <w:pPr>
        <w:jc w:val="center"/>
        <w:rPr>
          <w:rFonts w:ascii="Calibri" w:hAnsi="Calibri" w:cs="Calibri"/>
          <w:sz w:val="20"/>
          <w:szCs w:val="20"/>
        </w:rPr>
      </w:pPr>
    </w:p>
    <w:p w14:paraId="3C70D894" w14:textId="5031690D" w:rsidR="009F7D7F" w:rsidRDefault="009F7D7F" w:rsidP="17E26120">
      <w:pPr>
        <w:jc w:val="center"/>
        <w:rPr>
          <w:rFonts w:ascii="Calibri" w:hAnsi="Calibri" w:cs="Calibri"/>
          <w:sz w:val="20"/>
          <w:szCs w:val="20"/>
        </w:rPr>
      </w:pPr>
    </w:p>
    <w:p w14:paraId="1297F5E9" w14:textId="6AC1AB7B" w:rsidR="009F7D7F" w:rsidRDefault="009F7D7F" w:rsidP="17E26120">
      <w:pPr>
        <w:jc w:val="center"/>
        <w:rPr>
          <w:rFonts w:ascii="Calibri" w:hAnsi="Calibri" w:cs="Calibri"/>
          <w:sz w:val="20"/>
          <w:szCs w:val="20"/>
        </w:rPr>
      </w:pPr>
    </w:p>
    <w:p w14:paraId="22DC8499" w14:textId="00D79F2D" w:rsidR="009F7D7F" w:rsidRDefault="009F7D7F" w:rsidP="17E26120">
      <w:pPr>
        <w:jc w:val="center"/>
        <w:rPr>
          <w:rFonts w:ascii="Calibri" w:hAnsi="Calibri" w:cs="Calibri"/>
          <w:sz w:val="20"/>
          <w:szCs w:val="20"/>
        </w:rPr>
      </w:pPr>
    </w:p>
    <w:p w14:paraId="6B0240A9" w14:textId="50777FE4" w:rsidR="009F7D7F" w:rsidRDefault="009F7D7F" w:rsidP="17E26120">
      <w:pPr>
        <w:jc w:val="center"/>
        <w:rPr>
          <w:rFonts w:ascii="Calibri" w:hAnsi="Calibri" w:cs="Calibri"/>
          <w:sz w:val="20"/>
          <w:szCs w:val="20"/>
        </w:rPr>
      </w:pPr>
    </w:p>
    <w:p w14:paraId="137233CF" w14:textId="1F3A47D8" w:rsidR="009F7D7F" w:rsidRDefault="009F7D7F" w:rsidP="17E26120">
      <w:pPr>
        <w:jc w:val="center"/>
        <w:rPr>
          <w:rFonts w:ascii="Calibri" w:hAnsi="Calibri" w:cs="Calibri"/>
          <w:sz w:val="20"/>
          <w:szCs w:val="20"/>
        </w:rPr>
      </w:pPr>
    </w:p>
    <w:p w14:paraId="19E2F36D" w14:textId="32A15ACA" w:rsidR="009F7D7F" w:rsidRDefault="009F7D7F" w:rsidP="17E26120">
      <w:pPr>
        <w:jc w:val="center"/>
        <w:rPr>
          <w:rFonts w:ascii="Calibri" w:hAnsi="Calibri" w:cs="Calibri"/>
          <w:sz w:val="20"/>
          <w:szCs w:val="20"/>
        </w:rPr>
      </w:pPr>
    </w:p>
    <w:p w14:paraId="7324C814" w14:textId="77777777" w:rsidR="009F7D7F" w:rsidRDefault="009F7D7F" w:rsidP="17E26120">
      <w:pPr>
        <w:jc w:val="center"/>
        <w:rPr>
          <w:rFonts w:ascii="Calibri" w:hAnsi="Calibri" w:cs="Calibri"/>
          <w:sz w:val="20"/>
          <w:szCs w:val="20"/>
        </w:rPr>
      </w:pPr>
    </w:p>
    <w:p w14:paraId="01A406FA" w14:textId="0AD9D5FF" w:rsidR="17E26120" w:rsidRDefault="17E26120" w:rsidP="17E26120">
      <w:pPr>
        <w:jc w:val="center"/>
        <w:rPr>
          <w:rFonts w:ascii="Calibri" w:hAnsi="Calibri" w:cs="Calibri"/>
          <w:sz w:val="20"/>
          <w:szCs w:val="20"/>
        </w:rPr>
      </w:pPr>
    </w:p>
    <w:p w14:paraId="6CCB786F" w14:textId="55100FD3" w:rsidR="17E26120" w:rsidRDefault="17E26120" w:rsidP="17E26120">
      <w:pPr>
        <w:jc w:val="center"/>
        <w:rPr>
          <w:rFonts w:ascii="Calibri" w:hAnsi="Calibri" w:cs="Calibri"/>
          <w:sz w:val="20"/>
          <w:szCs w:val="20"/>
        </w:rPr>
      </w:pPr>
    </w:p>
    <w:p w14:paraId="441A3A8C" w14:textId="5495B2C0" w:rsidR="17E26120" w:rsidRDefault="17E26120" w:rsidP="17E26120">
      <w:pPr>
        <w:spacing w:after="200" w:line="240" w:lineRule="auto"/>
        <w:rPr>
          <w:rFonts w:ascii="Calibri" w:eastAsia="Calibri" w:hAnsi="Calibri" w:cs="Calibri"/>
          <w:color w:val="212121"/>
          <w:sz w:val="20"/>
          <w:szCs w:val="20"/>
        </w:rPr>
      </w:pPr>
      <w:r w:rsidRPr="17E26120">
        <w:rPr>
          <w:rFonts w:ascii="Calibri" w:eastAsia="Calibri" w:hAnsi="Calibri" w:cs="Calibri"/>
          <w:b/>
          <w:bCs/>
          <w:color w:val="212121"/>
          <w:sz w:val="20"/>
          <w:szCs w:val="20"/>
        </w:rPr>
        <w:lastRenderedPageBreak/>
        <w:t>Case 2: Taboo to Touch</w:t>
      </w:r>
    </w:p>
    <w:p w14:paraId="2919DBC8" w14:textId="3DC1C925" w:rsidR="17E26120" w:rsidRDefault="17E26120" w:rsidP="17E26120">
      <w:pPr>
        <w:spacing w:line="240" w:lineRule="auto"/>
        <w:rPr>
          <w:rFonts w:ascii="Calibri" w:eastAsia="Calibri" w:hAnsi="Calibri" w:cs="Calibri"/>
          <w:color w:val="212121"/>
          <w:sz w:val="20"/>
          <w:szCs w:val="20"/>
        </w:rPr>
      </w:pPr>
      <w:r w:rsidRPr="17E26120">
        <w:rPr>
          <w:rFonts w:ascii="Calibri" w:eastAsia="Calibri" w:hAnsi="Calibri" w:cs="Calibri"/>
          <w:b/>
          <w:bCs/>
          <w:color w:val="212121"/>
          <w:sz w:val="20"/>
          <w:szCs w:val="20"/>
        </w:rPr>
        <w:t>From a Student Interview:</w:t>
      </w:r>
    </w:p>
    <w:p w14:paraId="7DA43699" w14:textId="2E31CB95" w:rsidR="17E26120" w:rsidRDefault="17E26120" w:rsidP="17E26120">
      <w:pPr>
        <w:spacing w:beforeAutospacing="1" w:afterAutospacing="1" w:line="240" w:lineRule="auto"/>
        <w:rPr>
          <w:rFonts w:ascii="Calibri" w:eastAsia="Calibri" w:hAnsi="Calibri" w:cs="Calibri"/>
          <w:sz w:val="20"/>
          <w:szCs w:val="20"/>
        </w:rPr>
      </w:pPr>
      <w:r w:rsidRPr="17E26120">
        <w:rPr>
          <w:rFonts w:ascii="Calibri" w:eastAsia="Calibri" w:hAnsi="Calibri" w:cs="Calibri"/>
          <w:sz w:val="20"/>
          <w:szCs w:val="20"/>
        </w:rPr>
        <w:t>There was a microaggression that almost made me fail out of school. I was doing my pediatric rotation. I had a little baby, a newborn, who was not doing well from a Hispanic or Latino family. We have this thing called “</w:t>
      </w:r>
      <w:proofErr w:type="spellStart"/>
      <w:r w:rsidRPr="17E26120">
        <w:rPr>
          <w:rFonts w:ascii="Calibri" w:eastAsia="Calibri" w:hAnsi="Calibri" w:cs="Calibri"/>
          <w:sz w:val="20"/>
          <w:szCs w:val="20"/>
        </w:rPr>
        <w:t>Mollera</w:t>
      </w:r>
      <w:proofErr w:type="spellEnd"/>
      <w:r w:rsidRPr="17E26120">
        <w:rPr>
          <w:rFonts w:ascii="Calibri" w:eastAsia="Calibri" w:hAnsi="Calibri" w:cs="Calibri"/>
          <w:sz w:val="20"/>
          <w:szCs w:val="20"/>
        </w:rPr>
        <w:t>”, the front fontanelle, the soft part at the front of the head. We believe if you press on it or if you shake the baby too much, well, it’s super taboo for us to touch it. It’s part of the nursing physical assessment to palpate fontanelle. I went in with my preceptor and she did it. I was paying attention to the family because I knew what that meant for us. Since the baby was already not in the best health, their facial expression was one of almost terror- like, “Why are you touching my baby there?” But they didn’t say anything. So, when my preceptor said, “Now you do it.” I said, “you know actually … I think that’s okay. I’ll do the other things. I can explain to you about it after”. I did the rest of the assessment and when we walked out, I tried to explain to her how it was taboo and that she had already done it. I was trying to have a patient centered approach to my care. I got slammed for it. She was actually very upset with me that I had disobeyed her in front of the patient’s family. From that point on, it was just horrendous my experience with her. I almost failed that rotation. </w:t>
      </w:r>
    </w:p>
    <w:p w14:paraId="40ECA742" w14:textId="45525BE6" w:rsidR="17E26120" w:rsidRDefault="17E26120" w:rsidP="00910001">
      <w:pPr>
        <w:spacing w:after="200" w:line="240" w:lineRule="auto"/>
        <w:rPr>
          <w:rFonts w:ascii="Calibri" w:eastAsia="Calibri" w:hAnsi="Calibri" w:cs="Calibri"/>
          <w:sz w:val="20"/>
          <w:szCs w:val="20"/>
        </w:rPr>
      </w:pPr>
      <w:r w:rsidRPr="17E26120">
        <w:rPr>
          <w:rFonts w:ascii="Calibri" w:eastAsia="Calibri" w:hAnsi="Calibri" w:cs="Calibri"/>
          <w:sz w:val="20"/>
          <w:szCs w:val="20"/>
        </w:rPr>
        <w:t>I ended up talking to my department head. However, when I went to talk to them, they were already aware because the preceptor had called and said I wasn’t doing as I was told. I was told to suck it up. At our School of Nursing, if you fail the class, you fail the year. You repeat. There is no remediation for any clinical or any class that we do. So, the pressure is immense to pass. What ends up happening is that we get these preceptors who are very insensitive to culture and diversity. When we speak out, (I’m not the only student who has experienced this) we tell each other. The students of color at the School of Nursing warn each other about certain preceptors, about saying certain things. So, we have it as culture within our school that we warn each other because every year one minority student of the entering class fails out. It’s usually because of a preceptor and it usually because of the same preceptor all the time. </w:t>
      </w:r>
    </w:p>
    <w:p w14:paraId="0CF88310" w14:textId="36692CFA" w:rsidR="17E26120" w:rsidRDefault="17E26120" w:rsidP="00E3218B">
      <w:pPr>
        <w:spacing w:after="200" w:line="276" w:lineRule="auto"/>
        <w:rPr>
          <w:rFonts w:ascii="Calibri" w:eastAsia="Calibri" w:hAnsi="Calibri" w:cs="Calibri"/>
          <w:sz w:val="20"/>
          <w:szCs w:val="20"/>
        </w:rPr>
      </w:pPr>
    </w:p>
    <w:p w14:paraId="7AA20768" w14:textId="651C9928" w:rsidR="00E3218B" w:rsidRDefault="00E3218B" w:rsidP="00910001">
      <w:pPr>
        <w:spacing w:after="200" w:line="276" w:lineRule="auto"/>
        <w:ind w:left="720"/>
        <w:jc w:val="center"/>
      </w:pPr>
    </w:p>
    <w:p w14:paraId="502C0F43" w14:textId="152C70F8" w:rsidR="00910001" w:rsidRDefault="00910001" w:rsidP="00910001">
      <w:pPr>
        <w:spacing w:after="200" w:line="276" w:lineRule="auto"/>
        <w:ind w:left="720"/>
        <w:jc w:val="center"/>
      </w:pPr>
    </w:p>
    <w:p w14:paraId="64F6A0F9" w14:textId="648A6A37" w:rsidR="009F7D7F" w:rsidRDefault="009F7D7F" w:rsidP="00910001">
      <w:pPr>
        <w:spacing w:after="200" w:line="276" w:lineRule="auto"/>
        <w:ind w:left="720"/>
        <w:jc w:val="center"/>
      </w:pPr>
    </w:p>
    <w:p w14:paraId="2D19A031" w14:textId="4B2333F8" w:rsidR="009F7D7F" w:rsidRDefault="009F7D7F" w:rsidP="00910001">
      <w:pPr>
        <w:spacing w:after="200" w:line="276" w:lineRule="auto"/>
        <w:ind w:left="720"/>
        <w:jc w:val="center"/>
      </w:pPr>
    </w:p>
    <w:p w14:paraId="208D8577" w14:textId="475BDB36" w:rsidR="009F7D7F" w:rsidRDefault="009F7D7F" w:rsidP="00910001">
      <w:pPr>
        <w:spacing w:after="200" w:line="276" w:lineRule="auto"/>
        <w:ind w:left="720"/>
        <w:jc w:val="center"/>
      </w:pPr>
    </w:p>
    <w:p w14:paraId="29F5766B" w14:textId="77777777" w:rsidR="009F7D7F" w:rsidRDefault="009F7D7F" w:rsidP="00910001">
      <w:pPr>
        <w:spacing w:after="200" w:line="276" w:lineRule="auto"/>
        <w:ind w:left="720"/>
        <w:jc w:val="center"/>
      </w:pPr>
    </w:p>
    <w:p w14:paraId="45C5E382" w14:textId="53B5CB77" w:rsidR="009F7D7F" w:rsidRDefault="009F7D7F" w:rsidP="00910001">
      <w:pPr>
        <w:spacing w:after="200" w:line="276" w:lineRule="auto"/>
        <w:ind w:left="720"/>
        <w:jc w:val="center"/>
      </w:pPr>
    </w:p>
    <w:p w14:paraId="004B7AE3" w14:textId="6AB60418" w:rsidR="009F7D7F" w:rsidRDefault="009F7D7F" w:rsidP="00910001">
      <w:pPr>
        <w:spacing w:after="200" w:line="276" w:lineRule="auto"/>
        <w:ind w:left="720"/>
        <w:jc w:val="center"/>
      </w:pPr>
    </w:p>
    <w:p w14:paraId="63C7FE4F" w14:textId="0A741304" w:rsidR="009F7D7F" w:rsidRDefault="009F7D7F" w:rsidP="00910001">
      <w:pPr>
        <w:spacing w:after="200" w:line="276" w:lineRule="auto"/>
        <w:ind w:left="720"/>
        <w:jc w:val="center"/>
      </w:pPr>
    </w:p>
    <w:p w14:paraId="220A2CAA" w14:textId="7B602FAD" w:rsidR="009F7D7F" w:rsidRDefault="009F7D7F" w:rsidP="00910001">
      <w:pPr>
        <w:spacing w:after="200" w:line="276" w:lineRule="auto"/>
        <w:ind w:left="720"/>
        <w:jc w:val="center"/>
      </w:pPr>
    </w:p>
    <w:p w14:paraId="3411E959" w14:textId="77777777" w:rsidR="009F7D7F" w:rsidRDefault="009F7D7F" w:rsidP="00910001">
      <w:pPr>
        <w:spacing w:after="200" w:line="276" w:lineRule="auto"/>
        <w:ind w:left="720"/>
        <w:jc w:val="center"/>
      </w:pPr>
    </w:p>
    <w:p w14:paraId="7039C5E4" w14:textId="77777777" w:rsidR="00B41592" w:rsidRDefault="00B41592" w:rsidP="00E3218B">
      <w:pPr>
        <w:spacing w:after="200" w:line="276" w:lineRule="auto"/>
        <w:ind w:left="720"/>
        <w:rPr>
          <w:rFonts w:ascii="Calibri" w:eastAsia="Calibri" w:hAnsi="Calibri" w:cs="Calibri"/>
          <w:b/>
          <w:bCs/>
          <w:color w:val="212121"/>
          <w:sz w:val="20"/>
          <w:szCs w:val="20"/>
        </w:rPr>
      </w:pPr>
    </w:p>
    <w:p w14:paraId="4AFA32F0" w14:textId="23D3FF14" w:rsidR="17E26120" w:rsidRDefault="17E26120" w:rsidP="00A172AD">
      <w:pPr>
        <w:spacing w:after="200" w:line="276" w:lineRule="auto"/>
        <w:rPr>
          <w:rFonts w:ascii="Calibri" w:eastAsia="Calibri" w:hAnsi="Calibri" w:cs="Calibri"/>
          <w:sz w:val="20"/>
          <w:szCs w:val="20"/>
        </w:rPr>
      </w:pPr>
      <w:r w:rsidRPr="17E26120">
        <w:rPr>
          <w:rFonts w:ascii="Calibri" w:eastAsia="Calibri" w:hAnsi="Calibri" w:cs="Calibri"/>
          <w:b/>
          <w:bCs/>
          <w:color w:val="212121"/>
          <w:sz w:val="20"/>
          <w:szCs w:val="20"/>
        </w:rPr>
        <w:lastRenderedPageBreak/>
        <w:t>Case 3:  Invite Your Husband</w:t>
      </w:r>
      <w:r w:rsidRPr="17E26120">
        <w:rPr>
          <w:rFonts w:ascii="Calibri" w:eastAsia="Calibri" w:hAnsi="Calibri" w:cs="Calibri"/>
          <w:sz w:val="20"/>
          <w:szCs w:val="20"/>
        </w:rPr>
        <w:t> </w:t>
      </w:r>
    </w:p>
    <w:p w14:paraId="16ED6C13" w14:textId="77777777" w:rsidR="00A172AD" w:rsidRPr="00A172AD" w:rsidRDefault="00A172AD" w:rsidP="00A172AD">
      <w:pPr>
        <w:spacing w:after="200" w:line="276" w:lineRule="auto"/>
      </w:pPr>
    </w:p>
    <w:p w14:paraId="3EDA217F" w14:textId="2E6A5576" w:rsidR="17E26120" w:rsidRDefault="17E26120" w:rsidP="17E26120">
      <w:pPr>
        <w:ind w:left="360"/>
        <w:rPr>
          <w:rFonts w:ascii="Calibri" w:eastAsia="Calibri" w:hAnsi="Calibri" w:cs="Calibri"/>
          <w:sz w:val="20"/>
          <w:szCs w:val="20"/>
        </w:rPr>
      </w:pPr>
      <w:r w:rsidRPr="17E26120">
        <w:rPr>
          <w:rFonts w:ascii="Calibri" w:eastAsia="Calibri" w:hAnsi="Calibri" w:cs="Calibri"/>
          <w:sz w:val="20"/>
          <w:szCs w:val="20"/>
        </w:rPr>
        <w:t>Dr. Sheila Williams has just been hired as a new assistant professor and is meeting the other faculty at a departmental faculty meeting on her first day.  Dr. Williams has just moved to town with her family and is asking the other faculty members about what to do in town with young kids.  Dr. Arroyo suggests the children’s museum in town.  Dr. Jensen, wishing to make her new colleague feel welcomed and included, asks Dr. Williams, “I’d like you and your husband to come over for dinner next weekend.  You can bring your kids and your family can meet my family.  I’m sure our husbands will get along very well.”  Dr. Williams is not sure what to say because she has a wife, not a husband.  She decides to take a chance and let Dr. Jensen know that she is married to a woman.  Dr. Jensen responds to this by saying replies, “No need to be defensive.  I’m not homophobic.  I have a lot of friends who choose that lifestyle.”</w:t>
      </w:r>
    </w:p>
    <w:p w14:paraId="358AE1C2" w14:textId="74814419" w:rsidR="17E26120" w:rsidRDefault="17E26120" w:rsidP="17E26120">
      <w:pPr>
        <w:ind w:left="720"/>
        <w:rPr>
          <w:rFonts w:ascii="Calibri" w:eastAsia="Calibri" w:hAnsi="Calibri" w:cs="Calibri"/>
          <w:sz w:val="20"/>
          <w:szCs w:val="20"/>
        </w:rPr>
      </w:pPr>
      <w:r w:rsidRPr="17E26120">
        <w:rPr>
          <w:rFonts w:ascii="Calibri" w:eastAsia="Calibri" w:hAnsi="Calibri" w:cs="Calibri"/>
          <w:sz w:val="20"/>
          <w:szCs w:val="20"/>
        </w:rPr>
        <w:t> </w:t>
      </w:r>
    </w:p>
    <w:p w14:paraId="1A33FB80" w14:textId="0CB755D8" w:rsidR="17E26120" w:rsidRDefault="17E26120" w:rsidP="17E26120">
      <w:pPr>
        <w:spacing w:after="200" w:line="276" w:lineRule="auto"/>
        <w:ind w:left="720"/>
        <w:rPr>
          <w:rFonts w:ascii="Calibri" w:eastAsia="Calibri" w:hAnsi="Calibri" w:cs="Calibri"/>
          <w:sz w:val="20"/>
          <w:szCs w:val="20"/>
        </w:rPr>
      </w:pPr>
    </w:p>
    <w:p w14:paraId="51DD9291" w14:textId="125B6C80" w:rsidR="17E26120" w:rsidRDefault="17E26120" w:rsidP="17E26120">
      <w:pPr>
        <w:spacing w:after="200" w:line="276" w:lineRule="auto"/>
        <w:ind w:left="720"/>
        <w:rPr>
          <w:rFonts w:ascii="Calibri" w:eastAsia="Calibri" w:hAnsi="Calibri" w:cs="Calibri"/>
          <w:sz w:val="20"/>
          <w:szCs w:val="20"/>
        </w:rPr>
      </w:pPr>
    </w:p>
    <w:p w14:paraId="37D1F9BD" w14:textId="6384C84E" w:rsidR="17E26120" w:rsidRDefault="17E26120" w:rsidP="17E26120">
      <w:pPr>
        <w:spacing w:after="200" w:line="276" w:lineRule="auto"/>
        <w:ind w:left="720"/>
        <w:rPr>
          <w:rFonts w:ascii="Calibri" w:eastAsia="Calibri" w:hAnsi="Calibri" w:cs="Calibri"/>
          <w:sz w:val="20"/>
          <w:szCs w:val="20"/>
        </w:rPr>
      </w:pPr>
    </w:p>
    <w:p w14:paraId="7805329F" w14:textId="7A73F93E" w:rsidR="00A172AD" w:rsidRDefault="00A172AD" w:rsidP="17E26120">
      <w:pPr>
        <w:spacing w:after="200" w:line="276" w:lineRule="auto"/>
        <w:ind w:left="720"/>
        <w:rPr>
          <w:rFonts w:ascii="Calibri" w:eastAsia="Calibri" w:hAnsi="Calibri" w:cs="Calibri"/>
          <w:sz w:val="20"/>
          <w:szCs w:val="20"/>
        </w:rPr>
      </w:pPr>
    </w:p>
    <w:p w14:paraId="4E2DA68D" w14:textId="485B3FC5" w:rsidR="00A172AD" w:rsidRDefault="00A172AD" w:rsidP="17E26120">
      <w:pPr>
        <w:spacing w:after="200" w:line="276" w:lineRule="auto"/>
        <w:ind w:left="720"/>
        <w:rPr>
          <w:rFonts w:ascii="Calibri" w:eastAsia="Calibri" w:hAnsi="Calibri" w:cs="Calibri"/>
          <w:sz w:val="20"/>
          <w:szCs w:val="20"/>
        </w:rPr>
      </w:pPr>
    </w:p>
    <w:p w14:paraId="6FAA4C85" w14:textId="73466FFE" w:rsidR="00A172AD" w:rsidRDefault="00A172AD" w:rsidP="17E26120">
      <w:pPr>
        <w:spacing w:after="200" w:line="276" w:lineRule="auto"/>
        <w:ind w:left="720"/>
        <w:rPr>
          <w:rFonts w:ascii="Calibri" w:eastAsia="Calibri" w:hAnsi="Calibri" w:cs="Calibri"/>
          <w:sz w:val="20"/>
          <w:szCs w:val="20"/>
        </w:rPr>
      </w:pPr>
    </w:p>
    <w:p w14:paraId="70434FD8" w14:textId="615AF2F3" w:rsidR="00A172AD" w:rsidRDefault="00A172AD" w:rsidP="17E26120">
      <w:pPr>
        <w:spacing w:after="200" w:line="276" w:lineRule="auto"/>
        <w:ind w:left="720"/>
        <w:rPr>
          <w:rFonts w:ascii="Calibri" w:eastAsia="Calibri" w:hAnsi="Calibri" w:cs="Calibri"/>
          <w:sz w:val="20"/>
          <w:szCs w:val="20"/>
        </w:rPr>
      </w:pPr>
    </w:p>
    <w:p w14:paraId="79273A40" w14:textId="70F2B19E" w:rsidR="00A172AD" w:rsidRDefault="00A172AD" w:rsidP="17E26120">
      <w:pPr>
        <w:spacing w:after="200" w:line="276" w:lineRule="auto"/>
        <w:ind w:left="720"/>
        <w:rPr>
          <w:rFonts w:ascii="Calibri" w:eastAsia="Calibri" w:hAnsi="Calibri" w:cs="Calibri"/>
          <w:sz w:val="20"/>
          <w:szCs w:val="20"/>
        </w:rPr>
      </w:pPr>
    </w:p>
    <w:p w14:paraId="2994EAB8" w14:textId="50FD531C" w:rsidR="00A172AD" w:rsidRDefault="00A172AD" w:rsidP="17E26120">
      <w:pPr>
        <w:spacing w:after="200" w:line="276" w:lineRule="auto"/>
        <w:ind w:left="720"/>
        <w:rPr>
          <w:rFonts w:ascii="Calibri" w:eastAsia="Calibri" w:hAnsi="Calibri" w:cs="Calibri"/>
          <w:sz w:val="20"/>
          <w:szCs w:val="20"/>
        </w:rPr>
      </w:pPr>
    </w:p>
    <w:p w14:paraId="216A30D7" w14:textId="01E06F84" w:rsidR="00A172AD" w:rsidRDefault="00A172AD" w:rsidP="17E26120">
      <w:pPr>
        <w:spacing w:after="200" w:line="276" w:lineRule="auto"/>
        <w:ind w:left="720"/>
        <w:rPr>
          <w:rFonts w:ascii="Calibri" w:eastAsia="Calibri" w:hAnsi="Calibri" w:cs="Calibri"/>
          <w:sz w:val="20"/>
          <w:szCs w:val="20"/>
        </w:rPr>
      </w:pPr>
    </w:p>
    <w:p w14:paraId="1A22D267" w14:textId="44EE7CC8" w:rsidR="00A172AD" w:rsidRDefault="00A172AD" w:rsidP="17E26120">
      <w:pPr>
        <w:spacing w:after="200" w:line="276" w:lineRule="auto"/>
        <w:ind w:left="720"/>
        <w:rPr>
          <w:rFonts w:ascii="Calibri" w:eastAsia="Calibri" w:hAnsi="Calibri" w:cs="Calibri"/>
          <w:sz w:val="20"/>
          <w:szCs w:val="20"/>
        </w:rPr>
      </w:pPr>
    </w:p>
    <w:p w14:paraId="0C35DA74" w14:textId="090A46CC" w:rsidR="00A172AD" w:rsidRDefault="00A172AD" w:rsidP="17E26120">
      <w:pPr>
        <w:spacing w:after="200" w:line="276" w:lineRule="auto"/>
        <w:ind w:left="720"/>
        <w:rPr>
          <w:rFonts w:ascii="Calibri" w:eastAsia="Calibri" w:hAnsi="Calibri" w:cs="Calibri"/>
          <w:sz w:val="20"/>
          <w:szCs w:val="20"/>
        </w:rPr>
      </w:pPr>
    </w:p>
    <w:p w14:paraId="6A4AAB7E" w14:textId="4DA1E121" w:rsidR="00A172AD" w:rsidRDefault="00A172AD" w:rsidP="17E26120">
      <w:pPr>
        <w:spacing w:after="200" w:line="276" w:lineRule="auto"/>
        <w:ind w:left="720"/>
        <w:rPr>
          <w:rFonts w:ascii="Calibri" w:eastAsia="Calibri" w:hAnsi="Calibri" w:cs="Calibri"/>
          <w:sz w:val="20"/>
          <w:szCs w:val="20"/>
        </w:rPr>
      </w:pPr>
    </w:p>
    <w:p w14:paraId="56469F74" w14:textId="6E6017A1" w:rsidR="00A172AD" w:rsidRDefault="00A172AD" w:rsidP="17E26120">
      <w:pPr>
        <w:spacing w:after="200" w:line="276" w:lineRule="auto"/>
        <w:ind w:left="720"/>
        <w:rPr>
          <w:rFonts w:ascii="Calibri" w:eastAsia="Calibri" w:hAnsi="Calibri" w:cs="Calibri"/>
          <w:sz w:val="20"/>
          <w:szCs w:val="20"/>
        </w:rPr>
      </w:pPr>
    </w:p>
    <w:p w14:paraId="77776A4E" w14:textId="3B36250D" w:rsidR="00A172AD" w:rsidRDefault="00A172AD" w:rsidP="17E26120">
      <w:pPr>
        <w:spacing w:after="200" w:line="276" w:lineRule="auto"/>
        <w:ind w:left="720"/>
        <w:rPr>
          <w:rFonts w:ascii="Calibri" w:eastAsia="Calibri" w:hAnsi="Calibri" w:cs="Calibri"/>
          <w:sz w:val="20"/>
          <w:szCs w:val="20"/>
        </w:rPr>
      </w:pPr>
    </w:p>
    <w:p w14:paraId="12140DB1" w14:textId="7E2BE2F8" w:rsidR="00A172AD" w:rsidRDefault="00A172AD" w:rsidP="00A172AD">
      <w:pPr>
        <w:spacing w:after="200" w:line="276" w:lineRule="auto"/>
        <w:rPr>
          <w:rFonts w:ascii="Calibri" w:eastAsia="Calibri" w:hAnsi="Calibri" w:cs="Calibri"/>
          <w:sz w:val="20"/>
          <w:szCs w:val="20"/>
        </w:rPr>
      </w:pPr>
    </w:p>
    <w:p w14:paraId="3B413F10" w14:textId="057C49FA" w:rsidR="17E26120" w:rsidRDefault="17E26120" w:rsidP="17E26120">
      <w:pPr>
        <w:spacing w:after="200" w:line="276" w:lineRule="auto"/>
        <w:ind w:left="720"/>
        <w:rPr>
          <w:rFonts w:ascii="Calibri" w:eastAsia="Calibri" w:hAnsi="Calibri" w:cs="Calibri"/>
          <w:sz w:val="20"/>
          <w:szCs w:val="20"/>
        </w:rPr>
      </w:pPr>
    </w:p>
    <w:p w14:paraId="550E02E4" w14:textId="3EAE4918" w:rsidR="17E26120" w:rsidRDefault="17E26120" w:rsidP="17E26120">
      <w:pPr>
        <w:spacing w:after="200" w:line="276" w:lineRule="auto"/>
        <w:ind w:left="720"/>
        <w:rPr>
          <w:rFonts w:ascii="Calibri" w:eastAsia="Calibri" w:hAnsi="Calibri" w:cs="Calibri"/>
          <w:sz w:val="20"/>
          <w:szCs w:val="20"/>
        </w:rPr>
      </w:pPr>
    </w:p>
    <w:p w14:paraId="0667C9B7" w14:textId="52F70607" w:rsidR="17E26120" w:rsidRDefault="17E26120" w:rsidP="17E26120">
      <w:pPr>
        <w:spacing w:after="200" w:line="276" w:lineRule="auto"/>
        <w:ind w:left="720"/>
        <w:rPr>
          <w:rFonts w:ascii="Calibri" w:eastAsia="Calibri" w:hAnsi="Calibri" w:cs="Calibri"/>
          <w:sz w:val="20"/>
          <w:szCs w:val="20"/>
        </w:rPr>
      </w:pPr>
    </w:p>
    <w:p w14:paraId="54181517" w14:textId="77777777" w:rsidR="00E3218B" w:rsidRDefault="00E3218B" w:rsidP="17E26120">
      <w:pPr>
        <w:spacing w:after="200" w:line="276" w:lineRule="auto"/>
        <w:rPr>
          <w:rFonts w:ascii="Calibri" w:eastAsia="Calibri" w:hAnsi="Calibri" w:cs="Calibri"/>
          <w:sz w:val="20"/>
          <w:szCs w:val="20"/>
        </w:rPr>
      </w:pPr>
    </w:p>
    <w:p w14:paraId="6BEAF355" w14:textId="3503210F" w:rsidR="17E26120" w:rsidRDefault="17E26120" w:rsidP="17E26120">
      <w:pPr>
        <w:spacing w:after="200" w:line="276" w:lineRule="auto"/>
        <w:rPr>
          <w:rFonts w:ascii="Calibri" w:eastAsia="Calibri" w:hAnsi="Calibri" w:cs="Calibri"/>
          <w:sz w:val="20"/>
          <w:szCs w:val="20"/>
        </w:rPr>
      </w:pPr>
      <w:r w:rsidRPr="17E26120">
        <w:rPr>
          <w:rFonts w:ascii="Calibri" w:eastAsia="Calibri" w:hAnsi="Calibri" w:cs="Calibri"/>
          <w:b/>
          <w:bCs/>
          <w:sz w:val="20"/>
          <w:szCs w:val="20"/>
        </w:rPr>
        <w:t>Case 4: Don’t Worry, You’ll Get In</w:t>
      </w:r>
      <w:r w:rsidRPr="17E26120">
        <w:rPr>
          <w:rFonts w:ascii="Calibri" w:eastAsia="Calibri" w:hAnsi="Calibri" w:cs="Calibri"/>
          <w:sz w:val="20"/>
          <w:szCs w:val="20"/>
        </w:rPr>
        <w:t xml:space="preserve"> </w:t>
      </w:r>
    </w:p>
    <w:p w14:paraId="62A64BFC" w14:textId="53F1C326" w:rsidR="17E26120" w:rsidRDefault="17E26120" w:rsidP="17E26120">
      <w:pPr>
        <w:rPr>
          <w:rFonts w:ascii="Calibri" w:eastAsia="Calibri" w:hAnsi="Calibri" w:cs="Calibri"/>
          <w:sz w:val="20"/>
          <w:szCs w:val="20"/>
        </w:rPr>
      </w:pPr>
    </w:p>
    <w:p w14:paraId="3EB0C531" w14:textId="30B4A6A6" w:rsidR="17E26120" w:rsidRDefault="17E26120" w:rsidP="17E26120">
      <w:pPr>
        <w:rPr>
          <w:rFonts w:ascii="Calibri" w:eastAsia="Calibri" w:hAnsi="Calibri" w:cs="Calibri"/>
          <w:sz w:val="20"/>
          <w:szCs w:val="20"/>
        </w:rPr>
      </w:pPr>
      <w:r w:rsidRPr="17E26120">
        <w:rPr>
          <w:rFonts w:ascii="Calibri" w:eastAsia="Calibri" w:hAnsi="Calibri" w:cs="Calibri"/>
          <w:sz w:val="20"/>
          <w:szCs w:val="20"/>
        </w:rPr>
        <w:t xml:space="preserve">Dr. Wallace is leading a small group advising session for medical students who are applying for residency programs in OB/GYN. As this specialty is getting more competitive, the medical students in the group are quite anxious and are discussing their worries about whether they will be matched up with a desired program. Maria, a Latina medical student who is a first-generation college graduate, is telling the group how she applied to more residency programs than the national average because she is especially worried about not getting into this competitive specialty. Caleb, a fellow medical student who is a White male, assured Maria that she didn’t have to worry about getting into an OB/GYN residency program because she is Latina and there is a shortage of Latinxs, so she would be sure to get in as a diversity hire. Dr. Wallace noticed that Maria and several other students in the group were looking frustrated and that the tension in the room was high. Dr. Wallace didn’t say anything because she was not sure how to respond, instead she changed the topic and moved along to interviewing techniques. </w:t>
      </w:r>
    </w:p>
    <w:p w14:paraId="24629B39" w14:textId="740F1913"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000000" w:themeColor="text1"/>
          <w:sz w:val="20"/>
          <w:szCs w:val="20"/>
        </w:rPr>
        <w:t xml:space="preserve"> </w:t>
      </w:r>
    </w:p>
    <w:p w14:paraId="722879C2" w14:textId="2B29721C" w:rsidR="17E26120" w:rsidRDefault="17E26120" w:rsidP="17E26120">
      <w:pPr>
        <w:rPr>
          <w:rFonts w:ascii="Calibri" w:eastAsia="Calibri" w:hAnsi="Calibri" w:cs="Calibri"/>
          <w:sz w:val="20"/>
          <w:szCs w:val="20"/>
        </w:rPr>
      </w:pPr>
    </w:p>
    <w:p w14:paraId="3F42AA47" w14:textId="020A12E0" w:rsidR="17E26120" w:rsidRDefault="17E26120" w:rsidP="17E26120">
      <w:pPr>
        <w:jc w:val="center"/>
        <w:rPr>
          <w:rFonts w:ascii="Calibri" w:eastAsia="Calibri" w:hAnsi="Calibri" w:cs="Calibri"/>
          <w:sz w:val="20"/>
          <w:szCs w:val="20"/>
        </w:rPr>
      </w:pPr>
    </w:p>
    <w:p w14:paraId="5782D658" w14:textId="4045626F" w:rsidR="00A172AD" w:rsidRDefault="00A172AD" w:rsidP="17E26120">
      <w:pPr>
        <w:jc w:val="center"/>
        <w:rPr>
          <w:rFonts w:ascii="Calibri" w:eastAsia="Calibri" w:hAnsi="Calibri" w:cs="Calibri"/>
          <w:sz w:val="20"/>
          <w:szCs w:val="20"/>
        </w:rPr>
      </w:pPr>
    </w:p>
    <w:p w14:paraId="40DE0202" w14:textId="1FFFDDB8" w:rsidR="00A172AD" w:rsidRDefault="00A172AD" w:rsidP="17E26120">
      <w:pPr>
        <w:jc w:val="center"/>
        <w:rPr>
          <w:rFonts w:ascii="Calibri" w:eastAsia="Calibri" w:hAnsi="Calibri" w:cs="Calibri"/>
          <w:sz w:val="20"/>
          <w:szCs w:val="20"/>
        </w:rPr>
      </w:pPr>
    </w:p>
    <w:p w14:paraId="35E9B143" w14:textId="614233E0" w:rsidR="00A172AD" w:rsidRDefault="00A172AD" w:rsidP="17E26120">
      <w:pPr>
        <w:jc w:val="center"/>
        <w:rPr>
          <w:rFonts w:ascii="Calibri" w:eastAsia="Calibri" w:hAnsi="Calibri" w:cs="Calibri"/>
          <w:sz w:val="20"/>
          <w:szCs w:val="20"/>
        </w:rPr>
      </w:pPr>
    </w:p>
    <w:p w14:paraId="43CCFEBA" w14:textId="2A55040E" w:rsidR="00A172AD" w:rsidRDefault="00A172AD" w:rsidP="17E26120">
      <w:pPr>
        <w:jc w:val="center"/>
        <w:rPr>
          <w:rFonts w:ascii="Calibri" w:eastAsia="Calibri" w:hAnsi="Calibri" w:cs="Calibri"/>
          <w:sz w:val="20"/>
          <w:szCs w:val="20"/>
        </w:rPr>
      </w:pPr>
    </w:p>
    <w:p w14:paraId="1A8968CD" w14:textId="2486408A" w:rsidR="00A172AD" w:rsidRDefault="00A172AD" w:rsidP="17E26120">
      <w:pPr>
        <w:jc w:val="center"/>
        <w:rPr>
          <w:rFonts w:ascii="Calibri" w:eastAsia="Calibri" w:hAnsi="Calibri" w:cs="Calibri"/>
          <w:sz w:val="20"/>
          <w:szCs w:val="20"/>
        </w:rPr>
      </w:pPr>
    </w:p>
    <w:p w14:paraId="4D66AD39" w14:textId="77103B4C" w:rsidR="00A172AD" w:rsidRDefault="00A172AD" w:rsidP="17E26120">
      <w:pPr>
        <w:jc w:val="center"/>
        <w:rPr>
          <w:rFonts w:ascii="Calibri" w:eastAsia="Calibri" w:hAnsi="Calibri" w:cs="Calibri"/>
          <w:sz w:val="20"/>
          <w:szCs w:val="20"/>
        </w:rPr>
      </w:pPr>
    </w:p>
    <w:p w14:paraId="44BFB969" w14:textId="0A38D314" w:rsidR="00A172AD" w:rsidRDefault="00A172AD" w:rsidP="17E26120">
      <w:pPr>
        <w:jc w:val="center"/>
        <w:rPr>
          <w:rFonts w:ascii="Calibri" w:eastAsia="Calibri" w:hAnsi="Calibri" w:cs="Calibri"/>
          <w:sz w:val="20"/>
          <w:szCs w:val="20"/>
        </w:rPr>
      </w:pPr>
    </w:p>
    <w:p w14:paraId="41066940" w14:textId="2E00A4ED" w:rsidR="00A172AD" w:rsidRDefault="00A172AD" w:rsidP="17E26120">
      <w:pPr>
        <w:jc w:val="center"/>
        <w:rPr>
          <w:rFonts w:ascii="Calibri" w:eastAsia="Calibri" w:hAnsi="Calibri" w:cs="Calibri"/>
          <w:sz w:val="20"/>
          <w:szCs w:val="20"/>
        </w:rPr>
      </w:pPr>
    </w:p>
    <w:p w14:paraId="3BD98BC6" w14:textId="77777777" w:rsidR="00A172AD" w:rsidRDefault="00A172AD" w:rsidP="17E26120">
      <w:pPr>
        <w:jc w:val="center"/>
        <w:rPr>
          <w:rFonts w:ascii="Calibri" w:eastAsia="Calibri" w:hAnsi="Calibri" w:cs="Calibri"/>
          <w:sz w:val="20"/>
          <w:szCs w:val="20"/>
        </w:rPr>
      </w:pPr>
    </w:p>
    <w:p w14:paraId="7F4DBB5C" w14:textId="71638317"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000000" w:themeColor="text1"/>
          <w:sz w:val="20"/>
          <w:szCs w:val="20"/>
        </w:rPr>
        <w:t xml:space="preserve"> </w:t>
      </w:r>
    </w:p>
    <w:p w14:paraId="51790336" w14:textId="1AD33EE4" w:rsidR="17E26120" w:rsidRDefault="17E26120" w:rsidP="17E26120">
      <w:pPr>
        <w:rPr>
          <w:rFonts w:ascii="Calibri" w:eastAsia="Calibri" w:hAnsi="Calibri" w:cs="Calibri"/>
          <w:b/>
          <w:bCs/>
          <w:color w:val="212121"/>
          <w:sz w:val="20"/>
          <w:szCs w:val="20"/>
        </w:rPr>
      </w:pPr>
    </w:p>
    <w:p w14:paraId="00F25829" w14:textId="00582ADC" w:rsidR="17E26120" w:rsidRDefault="17E26120" w:rsidP="17E26120">
      <w:pPr>
        <w:rPr>
          <w:rFonts w:ascii="Calibri" w:eastAsia="Calibri" w:hAnsi="Calibri" w:cs="Calibri"/>
          <w:b/>
          <w:bCs/>
          <w:color w:val="212121"/>
          <w:sz w:val="20"/>
          <w:szCs w:val="20"/>
        </w:rPr>
      </w:pPr>
    </w:p>
    <w:p w14:paraId="673969CC" w14:textId="772946D2" w:rsidR="17E26120" w:rsidRDefault="17E26120" w:rsidP="17E26120">
      <w:pPr>
        <w:rPr>
          <w:rFonts w:ascii="Calibri" w:eastAsia="Calibri" w:hAnsi="Calibri" w:cs="Calibri"/>
          <w:b/>
          <w:bCs/>
          <w:color w:val="212121"/>
          <w:sz w:val="20"/>
          <w:szCs w:val="20"/>
        </w:rPr>
      </w:pPr>
    </w:p>
    <w:p w14:paraId="7CB41C55" w14:textId="1600D91B" w:rsidR="17E26120" w:rsidRDefault="17E26120" w:rsidP="17E26120">
      <w:pPr>
        <w:rPr>
          <w:rFonts w:ascii="Calibri" w:eastAsia="Calibri" w:hAnsi="Calibri" w:cs="Calibri"/>
          <w:b/>
          <w:bCs/>
          <w:color w:val="212121"/>
          <w:sz w:val="20"/>
          <w:szCs w:val="20"/>
        </w:rPr>
      </w:pPr>
    </w:p>
    <w:p w14:paraId="682EA89A" w14:textId="5FEF0FF3" w:rsidR="17E26120" w:rsidRDefault="17E26120" w:rsidP="17E26120">
      <w:pPr>
        <w:rPr>
          <w:rFonts w:ascii="Calibri" w:eastAsia="Calibri" w:hAnsi="Calibri" w:cs="Calibri"/>
          <w:b/>
          <w:bCs/>
          <w:color w:val="212121"/>
          <w:sz w:val="20"/>
          <w:szCs w:val="20"/>
        </w:rPr>
      </w:pPr>
    </w:p>
    <w:p w14:paraId="01A7136B" w14:textId="27976E43" w:rsidR="17E26120" w:rsidRDefault="17E26120" w:rsidP="17E26120">
      <w:pPr>
        <w:rPr>
          <w:rFonts w:ascii="Calibri" w:eastAsia="Calibri" w:hAnsi="Calibri" w:cs="Calibri"/>
          <w:b/>
          <w:bCs/>
          <w:color w:val="212121"/>
          <w:sz w:val="20"/>
          <w:szCs w:val="20"/>
        </w:rPr>
      </w:pPr>
    </w:p>
    <w:p w14:paraId="0483E206" w14:textId="6560546A" w:rsidR="17E26120" w:rsidRDefault="17E26120" w:rsidP="17E26120">
      <w:pPr>
        <w:rPr>
          <w:rFonts w:ascii="Calibri" w:eastAsia="Calibri" w:hAnsi="Calibri" w:cs="Calibri"/>
          <w:b/>
          <w:bCs/>
          <w:color w:val="212121"/>
          <w:sz w:val="20"/>
          <w:szCs w:val="20"/>
        </w:rPr>
      </w:pPr>
    </w:p>
    <w:p w14:paraId="540210B9" w14:textId="77777777" w:rsidR="00E3218B" w:rsidRDefault="00E3218B" w:rsidP="17E26120">
      <w:pPr>
        <w:rPr>
          <w:rFonts w:ascii="Calibri" w:eastAsia="Calibri" w:hAnsi="Calibri" w:cs="Calibri"/>
          <w:b/>
          <w:bCs/>
          <w:color w:val="212121"/>
          <w:sz w:val="20"/>
          <w:szCs w:val="20"/>
        </w:rPr>
      </w:pPr>
    </w:p>
    <w:p w14:paraId="6D28D135" w14:textId="77777777" w:rsidR="00E3218B" w:rsidRDefault="00E3218B" w:rsidP="17E26120">
      <w:pPr>
        <w:rPr>
          <w:rFonts w:ascii="Calibri" w:eastAsia="Calibri" w:hAnsi="Calibri" w:cs="Calibri"/>
          <w:b/>
          <w:bCs/>
          <w:color w:val="212121"/>
          <w:sz w:val="20"/>
          <w:szCs w:val="20"/>
        </w:rPr>
      </w:pPr>
    </w:p>
    <w:p w14:paraId="24995465" w14:textId="6E4877CC" w:rsidR="17E26120" w:rsidRDefault="17E26120" w:rsidP="17E26120">
      <w:pPr>
        <w:rPr>
          <w:rFonts w:ascii="Calibri" w:eastAsia="Calibri" w:hAnsi="Calibri" w:cs="Calibri"/>
          <w:color w:val="212121"/>
          <w:sz w:val="20"/>
          <w:szCs w:val="20"/>
        </w:rPr>
      </w:pPr>
      <w:r w:rsidRPr="17E26120">
        <w:rPr>
          <w:rFonts w:ascii="Calibri" w:eastAsia="Calibri" w:hAnsi="Calibri" w:cs="Calibri"/>
          <w:b/>
          <w:bCs/>
          <w:color w:val="212121"/>
          <w:sz w:val="20"/>
          <w:szCs w:val="20"/>
        </w:rPr>
        <w:t>Case 5: A Day in the Life of Female Surgeons</w:t>
      </w:r>
    </w:p>
    <w:p w14:paraId="649B7DFF" w14:textId="0679BC70" w:rsidR="17E26120" w:rsidRDefault="17E26120" w:rsidP="17E26120">
      <w:pPr>
        <w:rPr>
          <w:rFonts w:ascii="Calibri" w:eastAsia="Calibri" w:hAnsi="Calibri" w:cs="Calibri"/>
          <w:color w:val="000000" w:themeColor="text1"/>
          <w:sz w:val="20"/>
          <w:szCs w:val="20"/>
        </w:rPr>
      </w:pPr>
    </w:p>
    <w:p w14:paraId="04FECB44" w14:textId="638E634F" w:rsidR="17E26120" w:rsidRDefault="17E26120" w:rsidP="17E26120">
      <w:pPr>
        <w:rPr>
          <w:rFonts w:ascii="Calibri" w:eastAsia="Calibri" w:hAnsi="Calibri" w:cs="Calibri"/>
          <w:color w:val="212121"/>
          <w:sz w:val="20"/>
          <w:szCs w:val="20"/>
        </w:rPr>
      </w:pPr>
      <w:r w:rsidRPr="17E26120">
        <w:rPr>
          <w:rFonts w:ascii="Calibri" w:eastAsia="Calibri" w:hAnsi="Calibri" w:cs="Calibri"/>
          <w:color w:val="212121"/>
          <w:sz w:val="20"/>
          <w:szCs w:val="20"/>
        </w:rPr>
        <w:t xml:space="preserve">Juana is a 25-year-old Latina who is on her Surgery clerkship in her third year of medical school.  For the past two weeks, Juana has been rotating with Dr. Linda Watson, who has inspired her to specialize in surgery and go into academic medicine.  Today, she is rotating with Dr. Joaquin Hernandez, her new surgery attending, and they are scrubbing in for a case along with Dr. </w:t>
      </w:r>
      <w:proofErr w:type="spellStart"/>
      <w:r w:rsidRPr="17E26120">
        <w:rPr>
          <w:rFonts w:ascii="Calibri" w:eastAsia="Calibri" w:hAnsi="Calibri" w:cs="Calibri"/>
          <w:color w:val="212121"/>
          <w:sz w:val="20"/>
          <w:szCs w:val="20"/>
        </w:rPr>
        <w:t>Arash</w:t>
      </w:r>
      <w:proofErr w:type="spellEnd"/>
      <w:r w:rsidRPr="17E26120">
        <w:rPr>
          <w:rFonts w:ascii="Calibri" w:eastAsia="Calibri" w:hAnsi="Calibri" w:cs="Calibri"/>
          <w:color w:val="212121"/>
          <w:sz w:val="20"/>
          <w:szCs w:val="20"/>
        </w:rPr>
        <w:t xml:space="preserve"> Hakim, a surgery resident</w:t>
      </w:r>
      <w:r w:rsidRPr="17E26120">
        <w:rPr>
          <w:rFonts w:ascii="Calibri" w:eastAsia="Calibri" w:hAnsi="Calibri" w:cs="Calibri"/>
          <w:color w:val="000000" w:themeColor="text1"/>
          <w:sz w:val="20"/>
          <w:szCs w:val="20"/>
        </w:rPr>
        <w:t>.  Dr. Hernandez asks Juana what specialty she wants to go into, and Juana eagerly replies that she plans to go into surgery.  Dr. Hernandez responds, “It must be really hard to be a surgeon and a mom though.”  Juana talks about what a great role model Dr. Watson has been, especially around balancing her work and</w:t>
      </w:r>
      <w:r w:rsidRPr="17E26120">
        <w:rPr>
          <w:rFonts w:ascii="Calibri" w:eastAsia="Calibri" w:hAnsi="Calibri" w:cs="Calibri"/>
          <w:color w:val="212121"/>
          <w:sz w:val="20"/>
          <w:szCs w:val="20"/>
        </w:rPr>
        <w:t xml:space="preserve"> family life.  Dr. Hernandez shrugs and replies</w:t>
      </w:r>
      <w:r w:rsidRPr="17E26120">
        <w:rPr>
          <w:rFonts w:ascii="Calibri" w:eastAsia="Calibri" w:hAnsi="Calibri" w:cs="Calibri"/>
          <w:color w:val="000000" w:themeColor="text1"/>
          <w:sz w:val="20"/>
          <w:szCs w:val="20"/>
        </w:rPr>
        <w:t xml:space="preserve">, “Oh, I’m not saying it can’t be done, I’m just saying that every time Dr. Watson is in the OR and her girls have a soccer game or recital, she has some really tough choices to make.”  </w:t>
      </w:r>
      <w:r w:rsidRPr="17E26120">
        <w:rPr>
          <w:rFonts w:ascii="Calibri" w:eastAsia="Calibri" w:hAnsi="Calibri" w:cs="Calibri"/>
          <w:color w:val="212121"/>
          <w:sz w:val="20"/>
          <w:szCs w:val="20"/>
        </w:rPr>
        <w:t xml:space="preserve"> Juana looks uncomfortably at Dr. Hakim and wonders to herself whether Dr. Hernandez has had any similar conversations with this resident, since fathers would likely have similar difficult decisions.  Before anyone can say anything, Dr. Hernandez shrugs again and changes the topic of the conversation.</w:t>
      </w:r>
    </w:p>
    <w:p w14:paraId="5F04F95A" w14:textId="3403C15A" w:rsidR="17E26120" w:rsidRDefault="17E26120" w:rsidP="17E26120">
      <w:pPr>
        <w:rPr>
          <w:rFonts w:ascii="Calibri" w:eastAsia="Calibri" w:hAnsi="Calibri" w:cs="Calibri"/>
          <w:color w:val="000000" w:themeColor="text1"/>
          <w:sz w:val="20"/>
          <w:szCs w:val="20"/>
        </w:rPr>
      </w:pPr>
    </w:p>
    <w:p w14:paraId="67ADC275" w14:textId="179216E8" w:rsidR="17E26120" w:rsidRDefault="17E26120" w:rsidP="17E26120">
      <w:pPr>
        <w:rPr>
          <w:rFonts w:ascii="Calibri" w:eastAsia="Calibri" w:hAnsi="Calibri" w:cs="Calibri"/>
          <w:color w:val="000000" w:themeColor="text1"/>
          <w:sz w:val="20"/>
          <w:szCs w:val="20"/>
        </w:rPr>
      </w:pPr>
    </w:p>
    <w:p w14:paraId="1150FD24" w14:textId="5E292A33" w:rsidR="17E26120" w:rsidRDefault="17E26120" w:rsidP="17E26120">
      <w:pPr>
        <w:rPr>
          <w:rFonts w:ascii="Calibri" w:eastAsia="Calibri" w:hAnsi="Calibri" w:cs="Calibri"/>
          <w:color w:val="000000" w:themeColor="text1"/>
          <w:sz w:val="20"/>
          <w:szCs w:val="20"/>
        </w:rPr>
      </w:pPr>
    </w:p>
    <w:p w14:paraId="0C21F52E" w14:textId="788875D3" w:rsidR="17E26120" w:rsidRDefault="17E26120" w:rsidP="17E26120">
      <w:pPr>
        <w:rPr>
          <w:rFonts w:ascii="Calibri" w:eastAsia="Calibri" w:hAnsi="Calibri" w:cs="Calibri"/>
          <w:color w:val="000000" w:themeColor="text1"/>
          <w:sz w:val="20"/>
          <w:szCs w:val="20"/>
        </w:rPr>
      </w:pPr>
    </w:p>
    <w:p w14:paraId="261D2314" w14:textId="45813F61" w:rsidR="003B7390" w:rsidRDefault="003B7390" w:rsidP="17E26120">
      <w:pPr>
        <w:rPr>
          <w:rFonts w:ascii="Calibri" w:eastAsia="Calibri" w:hAnsi="Calibri" w:cs="Calibri"/>
          <w:color w:val="000000" w:themeColor="text1"/>
          <w:sz w:val="20"/>
          <w:szCs w:val="20"/>
        </w:rPr>
      </w:pPr>
    </w:p>
    <w:p w14:paraId="0A693AC4" w14:textId="02003278" w:rsidR="003B7390" w:rsidRDefault="003B7390" w:rsidP="17E26120">
      <w:pPr>
        <w:rPr>
          <w:rFonts w:ascii="Calibri" w:eastAsia="Calibri" w:hAnsi="Calibri" w:cs="Calibri"/>
          <w:color w:val="000000" w:themeColor="text1"/>
          <w:sz w:val="20"/>
          <w:szCs w:val="20"/>
        </w:rPr>
      </w:pPr>
    </w:p>
    <w:p w14:paraId="5C9CE116" w14:textId="0973EB61" w:rsidR="003B7390" w:rsidRDefault="003B7390" w:rsidP="17E26120">
      <w:pPr>
        <w:rPr>
          <w:rFonts w:ascii="Calibri" w:eastAsia="Calibri" w:hAnsi="Calibri" w:cs="Calibri"/>
          <w:color w:val="000000" w:themeColor="text1"/>
          <w:sz w:val="20"/>
          <w:szCs w:val="20"/>
        </w:rPr>
      </w:pPr>
    </w:p>
    <w:p w14:paraId="3F199F50" w14:textId="550186F2" w:rsidR="003B7390" w:rsidRDefault="003B7390" w:rsidP="17E26120">
      <w:pPr>
        <w:rPr>
          <w:rFonts w:ascii="Calibri" w:eastAsia="Calibri" w:hAnsi="Calibri" w:cs="Calibri"/>
          <w:color w:val="000000" w:themeColor="text1"/>
          <w:sz w:val="20"/>
          <w:szCs w:val="20"/>
        </w:rPr>
      </w:pPr>
    </w:p>
    <w:p w14:paraId="36A2C54F" w14:textId="1D7847E9" w:rsidR="003B7390" w:rsidRDefault="003B7390" w:rsidP="17E26120">
      <w:pPr>
        <w:rPr>
          <w:rFonts w:ascii="Calibri" w:eastAsia="Calibri" w:hAnsi="Calibri" w:cs="Calibri"/>
          <w:color w:val="000000" w:themeColor="text1"/>
          <w:sz w:val="20"/>
          <w:szCs w:val="20"/>
        </w:rPr>
      </w:pPr>
    </w:p>
    <w:p w14:paraId="2A6B71D0" w14:textId="76FA0CEE" w:rsidR="003B7390" w:rsidRDefault="003B7390" w:rsidP="17E26120">
      <w:pPr>
        <w:rPr>
          <w:rFonts w:ascii="Calibri" w:eastAsia="Calibri" w:hAnsi="Calibri" w:cs="Calibri"/>
          <w:color w:val="000000" w:themeColor="text1"/>
          <w:sz w:val="20"/>
          <w:szCs w:val="20"/>
        </w:rPr>
      </w:pPr>
    </w:p>
    <w:p w14:paraId="71CEF487" w14:textId="2B87D8CE" w:rsidR="003B7390" w:rsidRDefault="003B7390" w:rsidP="17E26120">
      <w:pPr>
        <w:rPr>
          <w:rFonts w:ascii="Calibri" w:eastAsia="Calibri" w:hAnsi="Calibri" w:cs="Calibri"/>
          <w:color w:val="000000" w:themeColor="text1"/>
          <w:sz w:val="20"/>
          <w:szCs w:val="20"/>
        </w:rPr>
      </w:pPr>
    </w:p>
    <w:p w14:paraId="159510C2" w14:textId="12B0A59E" w:rsidR="003B7390" w:rsidRDefault="003B7390" w:rsidP="17E26120">
      <w:pPr>
        <w:rPr>
          <w:rFonts w:ascii="Calibri" w:eastAsia="Calibri" w:hAnsi="Calibri" w:cs="Calibri"/>
          <w:color w:val="000000" w:themeColor="text1"/>
          <w:sz w:val="20"/>
          <w:szCs w:val="20"/>
        </w:rPr>
      </w:pPr>
    </w:p>
    <w:p w14:paraId="1DCE4849" w14:textId="0DB7E09B" w:rsidR="003B7390" w:rsidRDefault="003B7390" w:rsidP="17E26120">
      <w:pPr>
        <w:rPr>
          <w:rFonts w:ascii="Calibri" w:eastAsia="Calibri" w:hAnsi="Calibri" w:cs="Calibri"/>
          <w:color w:val="000000" w:themeColor="text1"/>
          <w:sz w:val="20"/>
          <w:szCs w:val="20"/>
        </w:rPr>
      </w:pPr>
    </w:p>
    <w:p w14:paraId="623043BE" w14:textId="70A3BB05" w:rsidR="003B7390" w:rsidRDefault="003B7390" w:rsidP="17E26120">
      <w:pPr>
        <w:rPr>
          <w:rFonts w:ascii="Calibri" w:eastAsia="Calibri" w:hAnsi="Calibri" w:cs="Calibri"/>
          <w:color w:val="000000" w:themeColor="text1"/>
          <w:sz w:val="20"/>
          <w:szCs w:val="20"/>
        </w:rPr>
      </w:pPr>
    </w:p>
    <w:p w14:paraId="544A9757" w14:textId="4C9CCD6E" w:rsidR="003B7390" w:rsidRDefault="003B7390" w:rsidP="17E26120">
      <w:pPr>
        <w:rPr>
          <w:rFonts w:ascii="Calibri" w:eastAsia="Calibri" w:hAnsi="Calibri" w:cs="Calibri"/>
          <w:color w:val="000000" w:themeColor="text1"/>
          <w:sz w:val="20"/>
          <w:szCs w:val="20"/>
        </w:rPr>
      </w:pPr>
    </w:p>
    <w:p w14:paraId="3681D339" w14:textId="2D90F884" w:rsidR="003B7390" w:rsidRDefault="003B7390" w:rsidP="17E26120">
      <w:pPr>
        <w:rPr>
          <w:rFonts w:ascii="Calibri" w:eastAsia="Calibri" w:hAnsi="Calibri" w:cs="Calibri"/>
          <w:color w:val="000000" w:themeColor="text1"/>
          <w:sz w:val="20"/>
          <w:szCs w:val="20"/>
        </w:rPr>
      </w:pPr>
    </w:p>
    <w:p w14:paraId="2D9AAC62" w14:textId="77777777" w:rsidR="003B7390" w:rsidRDefault="003B7390" w:rsidP="17E26120">
      <w:pPr>
        <w:rPr>
          <w:rFonts w:ascii="Calibri" w:eastAsia="Calibri" w:hAnsi="Calibri" w:cs="Calibri"/>
          <w:color w:val="000000" w:themeColor="text1"/>
          <w:sz w:val="20"/>
          <w:szCs w:val="20"/>
        </w:rPr>
      </w:pPr>
    </w:p>
    <w:p w14:paraId="58E2B045" w14:textId="7D92CC40" w:rsidR="17E26120" w:rsidRDefault="17E26120" w:rsidP="17E26120">
      <w:pPr>
        <w:rPr>
          <w:rFonts w:ascii="Calibri" w:eastAsia="Calibri" w:hAnsi="Calibri" w:cs="Calibri"/>
          <w:color w:val="000000" w:themeColor="text1"/>
          <w:sz w:val="20"/>
          <w:szCs w:val="20"/>
        </w:rPr>
      </w:pPr>
    </w:p>
    <w:p w14:paraId="0EF6FF00" w14:textId="2276D389" w:rsidR="17E26120" w:rsidRDefault="17E26120" w:rsidP="17E26120">
      <w:pPr>
        <w:rPr>
          <w:rFonts w:ascii="Calibri" w:eastAsia="Calibri" w:hAnsi="Calibri" w:cs="Calibri"/>
          <w:color w:val="000000" w:themeColor="text1"/>
          <w:sz w:val="20"/>
          <w:szCs w:val="20"/>
        </w:rPr>
      </w:pPr>
    </w:p>
    <w:p w14:paraId="0867B976" w14:textId="321CE085" w:rsidR="17E26120" w:rsidRDefault="17E26120" w:rsidP="17E26120">
      <w:pPr>
        <w:rPr>
          <w:rFonts w:ascii="Calibri" w:eastAsia="Calibri" w:hAnsi="Calibri" w:cs="Calibri"/>
          <w:color w:val="000000" w:themeColor="text1"/>
          <w:sz w:val="20"/>
          <w:szCs w:val="20"/>
        </w:rPr>
      </w:pPr>
    </w:p>
    <w:p w14:paraId="3E399453" w14:textId="6E343781" w:rsidR="17E26120" w:rsidRDefault="17E26120" w:rsidP="17E26120">
      <w:pPr>
        <w:rPr>
          <w:rFonts w:ascii="Calibri" w:eastAsia="Calibri" w:hAnsi="Calibri" w:cs="Calibri"/>
          <w:color w:val="212121"/>
          <w:sz w:val="20"/>
          <w:szCs w:val="20"/>
        </w:rPr>
      </w:pPr>
      <w:r w:rsidRPr="17E26120">
        <w:rPr>
          <w:rFonts w:ascii="Calibri" w:eastAsia="Calibri" w:hAnsi="Calibri" w:cs="Calibri"/>
          <w:b/>
          <w:bCs/>
          <w:color w:val="212121"/>
          <w:sz w:val="20"/>
          <w:szCs w:val="20"/>
        </w:rPr>
        <w:lastRenderedPageBreak/>
        <w:t>Case 6: Advised Away</w:t>
      </w:r>
    </w:p>
    <w:p w14:paraId="7678CD9D" w14:textId="580FF4A7" w:rsidR="17E26120" w:rsidRDefault="17E26120" w:rsidP="17E26120">
      <w:pPr>
        <w:rPr>
          <w:rFonts w:ascii="Calibri" w:eastAsia="Calibri" w:hAnsi="Calibri" w:cs="Calibri"/>
          <w:sz w:val="20"/>
          <w:szCs w:val="20"/>
        </w:rPr>
      </w:pPr>
    </w:p>
    <w:p w14:paraId="35AFECD9" w14:textId="2B1664A9" w:rsidR="17E26120" w:rsidRDefault="17E26120" w:rsidP="17E26120">
      <w:pPr>
        <w:rPr>
          <w:rFonts w:ascii="Calibri" w:eastAsia="Calibri" w:hAnsi="Calibri" w:cs="Calibri"/>
          <w:color w:val="000000" w:themeColor="text1"/>
          <w:sz w:val="20"/>
          <w:szCs w:val="20"/>
        </w:rPr>
      </w:pPr>
      <w:r w:rsidRPr="17E26120">
        <w:rPr>
          <w:rFonts w:ascii="Calibri" w:eastAsia="Calibri" w:hAnsi="Calibri" w:cs="Calibri"/>
          <w:color w:val="212121"/>
          <w:sz w:val="20"/>
          <w:szCs w:val="20"/>
        </w:rPr>
        <w:t>Isabella is a Mexican-American third-year medical student, who is meeting her advisor in a group advising meeting to discuss her specialty choice and upcoming applications to residency programs. Her grades and</w:t>
      </w:r>
      <w:r w:rsidRPr="17E26120">
        <w:rPr>
          <w:rFonts w:ascii="Calibri" w:eastAsia="Calibri" w:hAnsi="Calibri" w:cs="Calibri"/>
          <w:color w:val="FF0000"/>
          <w:sz w:val="20"/>
          <w:szCs w:val="20"/>
        </w:rPr>
        <w:t xml:space="preserve"> </w:t>
      </w:r>
      <w:r w:rsidRPr="17E26120">
        <w:rPr>
          <w:rFonts w:ascii="Calibri" w:eastAsia="Calibri" w:hAnsi="Calibri" w:cs="Calibri"/>
          <w:color w:val="000000" w:themeColor="text1"/>
          <w:sz w:val="20"/>
          <w:szCs w:val="20"/>
        </w:rPr>
        <w:t xml:space="preserve">Step 1 scores are very strong, and she has been very active </w:t>
      </w:r>
      <w:r w:rsidRPr="17E26120">
        <w:rPr>
          <w:rFonts w:ascii="Calibri" w:eastAsia="Calibri" w:hAnsi="Calibri" w:cs="Calibri"/>
          <w:color w:val="212121"/>
          <w:sz w:val="20"/>
          <w:szCs w:val="20"/>
        </w:rPr>
        <w:t xml:space="preserve">in extracurricular service-based clinical activities with the Latinx community, such as leading the school’s Spanish-speaking student outreach clinic. She has developed an interest in orthopedic surgery and excitedly tells the group and advisor about her intent to apply to this specialty. Upon hearing this, the advisor shakes his head and states, “No, no, no! You can’t go into Ortho! You need to go into primary care. Your people need you!”  </w:t>
      </w:r>
      <w:r w:rsidRPr="17E26120">
        <w:rPr>
          <w:rFonts w:ascii="Calibri" w:eastAsia="Calibri" w:hAnsi="Calibri" w:cs="Calibri"/>
          <w:color w:val="000000" w:themeColor="text1"/>
          <w:sz w:val="20"/>
          <w:szCs w:val="20"/>
        </w:rPr>
        <w:t xml:space="preserve"> </w:t>
      </w:r>
    </w:p>
    <w:p w14:paraId="4DC52553" w14:textId="5164B4ED" w:rsidR="17E26120" w:rsidRDefault="17E26120" w:rsidP="17E26120">
      <w:pPr>
        <w:rPr>
          <w:rFonts w:ascii="Calibri" w:eastAsia="Calibri" w:hAnsi="Calibri" w:cs="Calibri"/>
          <w:color w:val="000000" w:themeColor="text1"/>
          <w:sz w:val="20"/>
          <w:szCs w:val="20"/>
        </w:rPr>
      </w:pPr>
    </w:p>
    <w:p w14:paraId="79398D6E" w14:textId="59B441D5" w:rsidR="17E26120" w:rsidRDefault="17E26120" w:rsidP="17E26120">
      <w:pPr>
        <w:jc w:val="center"/>
      </w:pPr>
    </w:p>
    <w:p w14:paraId="734E6044" w14:textId="11D8C16D" w:rsidR="003B7390" w:rsidRDefault="003B7390" w:rsidP="17E26120">
      <w:pPr>
        <w:jc w:val="center"/>
      </w:pPr>
    </w:p>
    <w:p w14:paraId="438126D3" w14:textId="4CBB3748" w:rsidR="003B7390" w:rsidRDefault="003B7390" w:rsidP="17E26120">
      <w:pPr>
        <w:jc w:val="center"/>
      </w:pPr>
    </w:p>
    <w:p w14:paraId="45449BB3" w14:textId="7415F3FF" w:rsidR="003B7390" w:rsidRDefault="003B7390" w:rsidP="17E26120">
      <w:pPr>
        <w:jc w:val="center"/>
      </w:pPr>
    </w:p>
    <w:p w14:paraId="093E72E7" w14:textId="3BCAC5BC" w:rsidR="003B7390" w:rsidRDefault="003B7390" w:rsidP="17E26120">
      <w:pPr>
        <w:jc w:val="center"/>
      </w:pPr>
    </w:p>
    <w:p w14:paraId="6D109184" w14:textId="2FAB5516" w:rsidR="003B7390" w:rsidRDefault="003B7390" w:rsidP="17E26120">
      <w:pPr>
        <w:jc w:val="center"/>
      </w:pPr>
    </w:p>
    <w:p w14:paraId="5AEC08A1" w14:textId="2C13E7F3" w:rsidR="003B7390" w:rsidRDefault="003B7390" w:rsidP="17E26120">
      <w:pPr>
        <w:jc w:val="center"/>
      </w:pPr>
    </w:p>
    <w:p w14:paraId="12B6187E" w14:textId="6ED64AA0" w:rsidR="003B7390" w:rsidRDefault="003B7390" w:rsidP="17E26120">
      <w:pPr>
        <w:jc w:val="center"/>
      </w:pPr>
    </w:p>
    <w:p w14:paraId="2DF9C673" w14:textId="623EFA06" w:rsidR="003B7390" w:rsidRDefault="003B7390" w:rsidP="17E26120">
      <w:pPr>
        <w:jc w:val="center"/>
      </w:pPr>
    </w:p>
    <w:p w14:paraId="250AA6A0" w14:textId="24A717ED" w:rsidR="003B7390" w:rsidRDefault="003B7390" w:rsidP="17E26120">
      <w:pPr>
        <w:jc w:val="center"/>
      </w:pPr>
    </w:p>
    <w:p w14:paraId="394DA3BC" w14:textId="77777777" w:rsidR="003B7390" w:rsidRDefault="003B7390" w:rsidP="17E26120">
      <w:pPr>
        <w:jc w:val="center"/>
      </w:pPr>
    </w:p>
    <w:p w14:paraId="30F3320B" w14:textId="575F697E" w:rsidR="17E26120" w:rsidRDefault="17E26120" w:rsidP="17E26120">
      <w:pPr>
        <w:rPr>
          <w:rFonts w:ascii="Calibri" w:eastAsia="Calibri" w:hAnsi="Calibri" w:cs="Calibri"/>
          <w:color w:val="000000" w:themeColor="text1"/>
          <w:sz w:val="20"/>
          <w:szCs w:val="20"/>
        </w:rPr>
      </w:pPr>
    </w:p>
    <w:p w14:paraId="6C2102BB" w14:textId="3AFA00AF" w:rsidR="17E26120" w:rsidRDefault="17E26120" w:rsidP="17E26120">
      <w:pPr>
        <w:rPr>
          <w:rFonts w:ascii="Calibri" w:eastAsia="Calibri" w:hAnsi="Calibri" w:cs="Calibri"/>
          <w:color w:val="000000" w:themeColor="text1"/>
          <w:sz w:val="20"/>
          <w:szCs w:val="20"/>
        </w:rPr>
      </w:pPr>
    </w:p>
    <w:p w14:paraId="68C43091" w14:textId="1C7D444B" w:rsidR="17E26120" w:rsidRDefault="17E26120" w:rsidP="17E26120">
      <w:pPr>
        <w:rPr>
          <w:rFonts w:ascii="Calibri" w:eastAsia="Calibri" w:hAnsi="Calibri" w:cs="Calibri"/>
          <w:color w:val="000000" w:themeColor="text1"/>
          <w:sz w:val="20"/>
          <w:szCs w:val="20"/>
        </w:rPr>
      </w:pPr>
    </w:p>
    <w:p w14:paraId="32EBA57C" w14:textId="3A1C63BC" w:rsidR="17E26120" w:rsidRDefault="17E26120" w:rsidP="17E26120">
      <w:pPr>
        <w:rPr>
          <w:rFonts w:ascii="Calibri" w:eastAsia="Calibri" w:hAnsi="Calibri" w:cs="Calibri"/>
          <w:color w:val="212121"/>
          <w:sz w:val="20"/>
          <w:szCs w:val="20"/>
        </w:rPr>
      </w:pPr>
    </w:p>
    <w:p w14:paraId="2252B27E" w14:textId="1879C67B" w:rsidR="17E26120" w:rsidRDefault="17E26120" w:rsidP="17E26120">
      <w:pPr>
        <w:rPr>
          <w:rFonts w:ascii="Calibri" w:eastAsia="Calibri" w:hAnsi="Calibri" w:cs="Calibri"/>
          <w:b/>
          <w:bCs/>
          <w:color w:val="212121"/>
          <w:sz w:val="20"/>
          <w:szCs w:val="20"/>
        </w:rPr>
      </w:pPr>
    </w:p>
    <w:p w14:paraId="103870F4" w14:textId="29096D5C" w:rsidR="17E26120" w:rsidRDefault="17E26120" w:rsidP="17E26120">
      <w:pPr>
        <w:rPr>
          <w:rFonts w:ascii="Calibri" w:eastAsia="Calibri" w:hAnsi="Calibri" w:cs="Calibri"/>
          <w:color w:val="212121"/>
          <w:sz w:val="20"/>
          <w:szCs w:val="20"/>
        </w:rPr>
      </w:pPr>
    </w:p>
    <w:p w14:paraId="4CA7CA53" w14:textId="70A697C7" w:rsidR="17E26120" w:rsidRDefault="17E26120" w:rsidP="17E26120">
      <w:pPr>
        <w:rPr>
          <w:rFonts w:ascii="Calibri" w:eastAsia="Calibri" w:hAnsi="Calibri" w:cs="Calibri"/>
          <w:color w:val="212121"/>
          <w:sz w:val="20"/>
          <w:szCs w:val="20"/>
        </w:rPr>
      </w:pPr>
    </w:p>
    <w:p w14:paraId="7C703B5F" w14:textId="6DEF4BB0" w:rsidR="17E26120" w:rsidRDefault="17E26120" w:rsidP="17E26120">
      <w:pPr>
        <w:rPr>
          <w:rFonts w:ascii="Calibri" w:eastAsia="Calibri" w:hAnsi="Calibri" w:cs="Calibri"/>
          <w:color w:val="212121"/>
          <w:sz w:val="20"/>
          <w:szCs w:val="20"/>
        </w:rPr>
      </w:pPr>
    </w:p>
    <w:p w14:paraId="055251B6" w14:textId="28472006" w:rsidR="17E26120" w:rsidRDefault="17E26120" w:rsidP="17E26120">
      <w:pPr>
        <w:rPr>
          <w:rFonts w:ascii="Calibri" w:eastAsia="Calibri" w:hAnsi="Calibri" w:cs="Calibri"/>
          <w:color w:val="212121"/>
          <w:sz w:val="20"/>
          <w:szCs w:val="20"/>
        </w:rPr>
      </w:pPr>
    </w:p>
    <w:p w14:paraId="3FF0D863" w14:textId="4D1A0209" w:rsidR="17E26120" w:rsidRDefault="17E26120" w:rsidP="17E26120">
      <w:pPr>
        <w:rPr>
          <w:rFonts w:ascii="Calibri" w:eastAsia="Calibri" w:hAnsi="Calibri" w:cs="Calibri"/>
          <w:color w:val="212121"/>
          <w:sz w:val="20"/>
          <w:szCs w:val="20"/>
        </w:rPr>
      </w:pPr>
    </w:p>
    <w:p w14:paraId="7FCC6A6D" w14:textId="3F69F219" w:rsidR="17E26120" w:rsidRDefault="17E26120" w:rsidP="17E26120">
      <w:pPr>
        <w:rPr>
          <w:rFonts w:ascii="Calibri" w:eastAsia="Calibri" w:hAnsi="Calibri" w:cs="Calibri"/>
          <w:color w:val="212121"/>
          <w:sz w:val="20"/>
          <w:szCs w:val="20"/>
        </w:rPr>
      </w:pPr>
    </w:p>
    <w:p w14:paraId="23E9750E" w14:textId="791EE98B" w:rsidR="17E26120" w:rsidRDefault="17E26120" w:rsidP="17E26120">
      <w:pPr>
        <w:rPr>
          <w:rFonts w:ascii="Calibri" w:eastAsia="Calibri" w:hAnsi="Calibri" w:cs="Calibri"/>
          <w:color w:val="212121"/>
          <w:sz w:val="20"/>
          <w:szCs w:val="20"/>
        </w:rPr>
      </w:pPr>
      <w:r w:rsidRPr="17E26120">
        <w:rPr>
          <w:rFonts w:ascii="Calibri" w:eastAsia="Calibri" w:hAnsi="Calibri" w:cs="Calibri"/>
          <w:b/>
          <w:bCs/>
          <w:color w:val="212121"/>
          <w:sz w:val="20"/>
          <w:szCs w:val="20"/>
        </w:rPr>
        <w:lastRenderedPageBreak/>
        <w:t xml:space="preserve">Case 7: A Hidden Curriculum </w:t>
      </w:r>
    </w:p>
    <w:p w14:paraId="0C2A86EC" w14:textId="09C2A230" w:rsidR="17E26120" w:rsidRDefault="17E26120" w:rsidP="17E26120">
      <w:pPr>
        <w:rPr>
          <w:rFonts w:ascii="Calibri" w:eastAsia="Calibri" w:hAnsi="Calibri" w:cs="Calibri"/>
          <w:sz w:val="20"/>
          <w:szCs w:val="20"/>
        </w:rPr>
      </w:pPr>
    </w:p>
    <w:p w14:paraId="7DE285AD" w14:textId="158DFE8E" w:rsidR="17E26120" w:rsidRDefault="17E26120" w:rsidP="17E26120">
      <w:pPr>
        <w:rPr>
          <w:rFonts w:ascii="Calibri" w:eastAsia="Calibri" w:hAnsi="Calibri" w:cs="Calibri"/>
          <w:sz w:val="20"/>
          <w:szCs w:val="20"/>
        </w:rPr>
      </w:pPr>
      <w:r w:rsidRPr="17E26120">
        <w:rPr>
          <w:rFonts w:ascii="Calibri" w:eastAsia="Calibri" w:hAnsi="Calibri" w:cs="Calibri"/>
          <w:sz w:val="20"/>
          <w:szCs w:val="20"/>
        </w:rPr>
        <w:t xml:space="preserve">During an interview, a health professions student shared the following experience from one of their didactic classes: </w:t>
      </w:r>
    </w:p>
    <w:p w14:paraId="447D8E6F" w14:textId="7DD367CB" w:rsidR="17E26120" w:rsidRDefault="17E26120" w:rsidP="17E26120">
      <w:pPr>
        <w:spacing w:line="240" w:lineRule="auto"/>
        <w:rPr>
          <w:rFonts w:ascii="Calibri" w:eastAsia="Calibri" w:hAnsi="Calibri" w:cs="Calibri"/>
          <w:sz w:val="20"/>
          <w:szCs w:val="20"/>
        </w:rPr>
      </w:pPr>
      <w:r w:rsidRPr="17E26120">
        <w:rPr>
          <w:rFonts w:ascii="Calibri" w:eastAsia="Calibri" w:hAnsi="Calibri" w:cs="Calibri"/>
          <w:sz w:val="20"/>
          <w:szCs w:val="20"/>
        </w:rPr>
        <w:t xml:space="preserve">“Our class went through this whole case study to review for a licensing exam. The case said, </w:t>
      </w:r>
    </w:p>
    <w:p w14:paraId="1E965778" w14:textId="1ECAB98F" w:rsidR="17E26120" w:rsidRDefault="17E26120" w:rsidP="17E26120">
      <w:pPr>
        <w:spacing w:line="240" w:lineRule="auto"/>
        <w:rPr>
          <w:rFonts w:ascii="Calibri" w:eastAsia="Calibri" w:hAnsi="Calibri" w:cs="Calibri"/>
          <w:sz w:val="20"/>
          <w:szCs w:val="20"/>
        </w:rPr>
      </w:pPr>
    </w:p>
    <w:p w14:paraId="18D057B0" w14:textId="18245095" w:rsidR="17E26120" w:rsidRDefault="17E26120" w:rsidP="17E26120">
      <w:pPr>
        <w:spacing w:line="240" w:lineRule="auto"/>
        <w:ind w:left="720"/>
        <w:rPr>
          <w:rFonts w:ascii="Calibri" w:eastAsia="Calibri" w:hAnsi="Calibri" w:cs="Calibri"/>
          <w:sz w:val="20"/>
          <w:szCs w:val="20"/>
        </w:rPr>
      </w:pPr>
      <w:r w:rsidRPr="17E26120">
        <w:rPr>
          <w:rFonts w:ascii="Calibri" w:eastAsia="Calibri" w:hAnsi="Calibri" w:cs="Calibri"/>
          <w:i/>
          <w:iCs/>
          <w:sz w:val="20"/>
          <w:szCs w:val="20"/>
        </w:rPr>
        <w:t>‘you have a patient who practices Islam and you need to figure out their nutritional needs and figure out some of their diet as a part of their care plan.’</w:t>
      </w:r>
    </w:p>
    <w:p w14:paraId="6033509E" w14:textId="5ADCE468" w:rsidR="17E26120" w:rsidRDefault="17E26120" w:rsidP="17E26120">
      <w:pPr>
        <w:spacing w:line="240" w:lineRule="auto"/>
        <w:rPr>
          <w:rFonts w:ascii="Calibri" w:eastAsia="Calibri" w:hAnsi="Calibri" w:cs="Calibri"/>
          <w:sz w:val="20"/>
          <w:szCs w:val="20"/>
        </w:rPr>
      </w:pPr>
    </w:p>
    <w:p w14:paraId="54F3ACA3" w14:textId="17733A11" w:rsidR="17E26120" w:rsidRDefault="17E26120" w:rsidP="17E26120">
      <w:pPr>
        <w:rPr>
          <w:rFonts w:ascii="Calibri" w:eastAsia="Calibri" w:hAnsi="Calibri" w:cs="Calibri"/>
          <w:sz w:val="20"/>
          <w:szCs w:val="20"/>
        </w:rPr>
      </w:pPr>
      <w:r w:rsidRPr="17E26120">
        <w:rPr>
          <w:rFonts w:ascii="Calibri" w:eastAsia="Calibri" w:hAnsi="Calibri" w:cs="Calibri"/>
          <w:sz w:val="20"/>
          <w:szCs w:val="20"/>
        </w:rPr>
        <w:t xml:space="preserve">There were certain questions related to the case that we had to answer, one of which was </w:t>
      </w:r>
      <w:r w:rsidRPr="17E26120">
        <w:rPr>
          <w:rFonts w:ascii="Calibri" w:eastAsia="Calibri" w:hAnsi="Calibri" w:cs="Calibri"/>
          <w:i/>
          <w:iCs/>
          <w:sz w:val="20"/>
          <w:szCs w:val="20"/>
        </w:rPr>
        <w:t xml:space="preserve">‘How do you make sure that you are being sensitive to the patient’s religion?’ </w:t>
      </w:r>
      <w:r w:rsidRPr="17E26120">
        <w:rPr>
          <w:rFonts w:ascii="Calibri" w:eastAsia="Calibri" w:hAnsi="Calibri" w:cs="Calibri"/>
          <w:sz w:val="20"/>
          <w:szCs w:val="20"/>
        </w:rPr>
        <w:t>While leading the class discussion the professor said, ‘It is important to make sure that if the patient is a woman that you talk to both her and her husband because that’s the way that Islam works’.”</w:t>
      </w:r>
    </w:p>
    <w:p w14:paraId="3669BAF5" w14:textId="12617C05" w:rsidR="17E26120" w:rsidRDefault="17E26120" w:rsidP="17E26120">
      <w:pPr>
        <w:rPr>
          <w:rFonts w:ascii="Calibri" w:eastAsia="Calibri" w:hAnsi="Calibri" w:cs="Calibri"/>
          <w:color w:val="212121"/>
          <w:sz w:val="20"/>
          <w:szCs w:val="20"/>
        </w:rPr>
      </w:pPr>
    </w:p>
    <w:p w14:paraId="41211B8E" w14:textId="6D94A598" w:rsidR="17E26120" w:rsidRDefault="17E26120" w:rsidP="17E26120">
      <w:pPr>
        <w:rPr>
          <w:rFonts w:ascii="Calibri" w:eastAsia="Calibri" w:hAnsi="Calibri" w:cs="Calibri"/>
          <w:color w:val="212121"/>
          <w:sz w:val="20"/>
          <w:szCs w:val="20"/>
        </w:rPr>
      </w:pPr>
    </w:p>
    <w:p w14:paraId="7B28CE75" w14:textId="1AA32CEE" w:rsidR="17E26120" w:rsidRDefault="17E26120" w:rsidP="17E26120">
      <w:pPr>
        <w:rPr>
          <w:rFonts w:ascii="Calibri" w:eastAsia="Calibri" w:hAnsi="Calibri" w:cs="Calibri"/>
          <w:color w:val="212121"/>
          <w:sz w:val="20"/>
          <w:szCs w:val="20"/>
        </w:rPr>
      </w:pPr>
    </w:p>
    <w:p w14:paraId="785A9E36" w14:textId="61EA693D" w:rsidR="17E26120" w:rsidRDefault="17E26120" w:rsidP="17E26120">
      <w:pPr>
        <w:rPr>
          <w:rFonts w:ascii="Calibri" w:eastAsia="Calibri" w:hAnsi="Calibri" w:cs="Calibri"/>
          <w:color w:val="212121"/>
          <w:sz w:val="20"/>
          <w:szCs w:val="20"/>
        </w:rPr>
      </w:pPr>
    </w:p>
    <w:p w14:paraId="772F30B8" w14:textId="6D0D7877" w:rsidR="17E26120" w:rsidRDefault="17E26120" w:rsidP="17E26120">
      <w:pPr>
        <w:rPr>
          <w:rFonts w:ascii="Calibri" w:eastAsia="Calibri" w:hAnsi="Calibri" w:cs="Calibri"/>
          <w:color w:val="212121"/>
          <w:sz w:val="20"/>
          <w:szCs w:val="20"/>
        </w:rPr>
      </w:pPr>
    </w:p>
    <w:p w14:paraId="4FCBDAE0" w14:textId="0B250A2C" w:rsidR="17E26120" w:rsidRDefault="17E26120" w:rsidP="17E26120">
      <w:pPr>
        <w:rPr>
          <w:rFonts w:ascii="Calibri" w:eastAsia="Calibri" w:hAnsi="Calibri" w:cs="Calibri"/>
          <w:color w:val="212121"/>
          <w:sz w:val="20"/>
          <w:szCs w:val="20"/>
        </w:rPr>
      </w:pPr>
    </w:p>
    <w:p w14:paraId="1AFDE99C" w14:textId="47D355EA" w:rsidR="17E26120" w:rsidRDefault="17E26120" w:rsidP="17E26120">
      <w:pPr>
        <w:rPr>
          <w:rFonts w:ascii="Calibri" w:eastAsia="Calibri" w:hAnsi="Calibri" w:cs="Calibri"/>
          <w:color w:val="212121"/>
          <w:sz w:val="20"/>
          <w:szCs w:val="20"/>
        </w:rPr>
      </w:pPr>
    </w:p>
    <w:p w14:paraId="234CC82A" w14:textId="375D6299" w:rsidR="17E26120" w:rsidRDefault="17E26120" w:rsidP="17E26120">
      <w:pPr>
        <w:rPr>
          <w:rFonts w:ascii="Calibri" w:eastAsia="Calibri" w:hAnsi="Calibri" w:cs="Calibri"/>
          <w:color w:val="212121"/>
          <w:sz w:val="20"/>
          <w:szCs w:val="20"/>
        </w:rPr>
      </w:pPr>
    </w:p>
    <w:p w14:paraId="236F05ED" w14:textId="72F35602" w:rsidR="17E26120" w:rsidRDefault="17E26120" w:rsidP="17E26120">
      <w:pPr>
        <w:rPr>
          <w:rFonts w:ascii="Calibri" w:eastAsia="Calibri" w:hAnsi="Calibri" w:cs="Calibri"/>
          <w:color w:val="212121"/>
          <w:sz w:val="20"/>
          <w:szCs w:val="20"/>
        </w:rPr>
      </w:pPr>
    </w:p>
    <w:p w14:paraId="71AC872E" w14:textId="138CEBB7" w:rsidR="17E26120" w:rsidRDefault="17E26120" w:rsidP="17E26120">
      <w:pPr>
        <w:rPr>
          <w:rFonts w:ascii="Calibri" w:eastAsia="Calibri" w:hAnsi="Calibri" w:cs="Calibri"/>
          <w:color w:val="212121"/>
          <w:sz w:val="20"/>
          <w:szCs w:val="20"/>
        </w:rPr>
      </w:pPr>
    </w:p>
    <w:p w14:paraId="0F9ABC50" w14:textId="0044BD97" w:rsidR="17E26120" w:rsidRDefault="17E26120" w:rsidP="17E26120">
      <w:pPr>
        <w:rPr>
          <w:rFonts w:ascii="Calibri" w:hAnsi="Calibri" w:cs="Calibri"/>
          <w:sz w:val="20"/>
          <w:szCs w:val="20"/>
        </w:rPr>
      </w:pPr>
    </w:p>
    <w:sectPr w:rsidR="17E26120" w:rsidSect="00B05C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C5497D"/>
    <w:multiLevelType w:val="hybridMultilevel"/>
    <w:tmpl w:val="FD4E53E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C571E1"/>
    <w:multiLevelType w:val="hybridMultilevel"/>
    <w:tmpl w:val="838E4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20"/>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fx20f095edz2mev2dk5ssrxatx9ds2ptdt0&quot;&gt;My EndNote Library_Updated&lt;record-ids&gt;&lt;item&gt;983&lt;/item&gt;&lt;/record-ids&gt;&lt;/item&gt;&lt;/Libraries&gt;"/>
  </w:docVars>
  <w:rsids>
    <w:rsidRoot w:val="00A63519"/>
    <w:rsid w:val="00023CEA"/>
    <w:rsid w:val="00032D37"/>
    <w:rsid w:val="00041A65"/>
    <w:rsid w:val="0005767B"/>
    <w:rsid w:val="00063845"/>
    <w:rsid w:val="0006678D"/>
    <w:rsid w:val="00082549"/>
    <w:rsid w:val="000D4B65"/>
    <w:rsid w:val="000F2756"/>
    <w:rsid w:val="001038A7"/>
    <w:rsid w:val="0013360A"/>
    <w:rsid w:val="0015611C"/>
    <w:rsid w:val="001573F6"/>
    <w:rsid w:val="00181210"/>
    <w:rsid w:val="001F4AB7"/>
    <w:rsid w:val="00216F1D"/>
    <w:rsid w:val="0022419A"/>
    <w:rsid w:val="00234CE4"/>
    <w:rsid w:val="00255CD9"/>
    <w:rsid w:val="002766FE"/>
    <w:rsid w:val="002B4B28"/>
    <w:rsid w:val="002E1B85"/>
    <w:rsid w:val="002E7B11"/>
    <w:rsid w:val="002F23D1"/>
    <w:rsid w:val="00301D44"/>
    <w:rsid w:val="003205E0"/>
    <w:rsid w:val="003407AF"/>
    <w:rsid w:val="003478A8"/>
    <w:rsid w:val="00357B2F"/>
    <w:rsid w:val="0036412A"/>
    <w:rsid w:val="003829B4"/>
    <w:rsid w:val="00386F26"/>
    <w:rsid w:val="00387375"/>
    <w:rsid w:val="003B3571"/>
    <w:rsid w:val="003B7390"/>
    <w:rsid w:val="003D1E87"/>
    <w:rsid w:val="003D323F"/>
    <w:rsid w:val="003D645B"/>
    <w:rsid w:val="003E135B"/>
    <w:rsid w:val="003E36F1"/>
    <w:rsid w:val="0040521B"/>
    <w:rsid w:val="004128CB"/>
    <w:rsid w:val="004243FF"/>
    <w:rsid w:val="00450C5B"/>
    <w:rsid w:val="00475508"/>
    <w:rsid w:val="004A4123"/>
    <w:rsid w:val="004A659B"/>
    <w:rsid w:val="004B3052"/>
    <w:rsid w:val="004B735D"/>
    <w:rsid w:val="004B749C"/>
    <w:rsid w:val="004E2E73"/>
    <w:rsid w:val="004E7EF7"/>
    <w:rsid w:val="00510BF8"/>
    <w:rsid w:val="005143E9"/>
    <w:rsid w:val="00533B22"/>
    <w:rsid w:val="00534EDD"/>
    <w:rsid w:val="00572C17"/>
    <w:rsid w:val="00575DB6"/>
    <w:rsid w:val="00580175"/>
    <w:rsid w:val="00580E22"/>
    <w:rsid w:val="005C3190"/>
    <w:rsid w:val="005D1F8D"/>
    <w:rsid w:val="005D517F"/>
    <w:rsid w:val="005D5FE6"/>
    <w:rsid w:val="005F4D0A"/>
    <w:rsid w:val="00602DE2"/>
    <w:rsid w:val="00613475"/>
    <w:rsid w:val="00623AA2"/>
    <w:rsid w:val="006471D2"/>
    <w:rsid w:val="00651D4E"/>
    <w:rsid w:val="00653C04"/>
    <w:rsid w:val="006766B1"/>
    <w:rsid w:val="006823DC"/>
    <w:rsid w:val="006A4002"/>
    <w:rsid w:val="006B23F2"/>
    <w:rsid w:val="006C2C4D"/>
    <w:rsid w:val="006C6C19"/>
    <w:rsid w:val="006D624B"/>
    <w:rsid w:val="006E053D"/>
    <w:rsid w:val="0070082C"/>
    <w:rsid w:val="0070128F"/>
    <w:rsid w:val="00704F12"/>
    <w:rsid w:val="00717292"/>
    <w:rsid w:val="0076694D"/>
    <w:rsid w:val="00771672"/>
    <w:rsid w:val="007943DC"/>
    <w:rsid w:val="007A4BBB"/>
    <w:rsid w:val="007A6A08"/>
    <w:rsid w:val="007C2F32"/>
    <w:rsid w:val="007C372B"/>
    <w:rsid w:val="007D373B"/>
    <w:rsid w:val="0080295E"/>
    <w:rsid w:val="008037E1"/>
    <w:rsid w:val="008136E2"/>
    <w:rsid w:val="0083114A"/>
    <w:rsid w:val="00837129"/>
    <w:rsid w:val="008512ED"/>
    <w:rsid w:val="00853939"/>
    <w:rsid w:val="00853F35"/>
    <w:rsid w:val="00872D9F"/>
    <w:rsid w:val="008754A3"/>
    <w:rsid w:val="008B248D"/>
    <w:rsid w:val="008C3CA6"/>
    <w:rsid w:val="008D4AB3"/>
    <w:rsid w:val="008E40DB"/>
    <w:rsid w:val="008E5313"/>
    <w:rsid w:val="008F6D63"/>
    <w:rsid w:val="0090386D"/>
    <w:rsid w:val="0090400E"/>
    <w:rsid w:val="00910001"/>
    <w:rsid w:val="009175CC"/>
    <w:rsid w:val="00922FEF"/>
    <w:rsid w:val="00951A42"/>
    <w:rsid w:val="00951F75"/>
    <w:rsid w:val="00990CF8"/>
    <w:rsid w:val="009B062D"/>
    <w:rsid w:val="009B4518"/>
    <w:rsid w:val="009D7494"/>
    <w:rsid w:val="009F7D7F"/>
    <w:rsid w:val="00A15156"/>
    <w:rsid w:val="00A161E9"/>
    <w:rsid w:val="00A172AD"/>
    <w:rsid w:val="00A63519"/>
    <w:rsid w:val="00A71E4C"/>
    <w:rsid w:val="00A8232F"/>
    <w:rsid w:val="00A94A4D"/>
    <w:rsid w:val="00AA379D"/>
    <w:rsid w:val="00AA5C19"/>
    <w:rsid w:val="00AE34B3"/>
    <w:rsid w:val="00AE4F8C"/>
    <w:rsid w:val="00AF1425"/>
    <w:rsid w:val="00B0391E"/>
    <w:rsid w:val="00B05C87"/>
    <w:rsid w:val="00B2095F"/>
    <w:rsid w:val="00B340E9"/>
    <w:rsid w:val="00B41592"/>
    <w:rsid w:val="00B5211D"/>
    <w:rsid w:val="00B57CD2"/>
    <w:rsid w:val="00B6045E"/>
    <w:rsid w:val="00B62110"/>
    <w:rsid w:val="00B63906"/>
    <w:rsid w:val="00B7215E"/>
    <w:rsid w:val="00B82BA9"/>
    <w:rsid w:val="00B93D1C"/>
    <w:rsid w:val="00B94C5E"/>
    <w:rsid w:val="00B97D96"/>
    <w:rsid w:val="00BA14FA"/>
    <w:rsid w:val="00BD0B14"/>
    <w:rsid w:val="00BD2D1D"/>
    <w:rsid w:val="00BE566F"/>
    <w:rsid w:val="00C16CDA"/>
    <w:rsid w:val="00C63C02"/>
    <w:rsid w:val="00C90FDE"/>
    <w:rsid w:val="00CA1253"/>
    <w:rsid w:val="00CA61AE"/>
    <w:rsid w:val="00CB3449"/>
    <w:rsid w:val="00CB3C7A"/>
    <w:rsid w:val="00CB4CD4"/>
    <w:rsid w:val="00CC48AA"/>
    <w:rsid w:val="00CC79AB"/>
    <w:rsid w:val="00CC7BA4"/>
    <w:rsid w:val="00CD2235"/>
    <w:rsid w:val="00CF25B1"/>
    <w:rsid w:val="00D01496"/>
    <w:rsid w:val="00D070C0"/>
    <w:rsid w:val="00D0715F"/>
    <w:rsid w:val="00D13543"/>
    <w:rsid w:val="00D24B0D"/>
    <w:rsid w:val="00D26CA6"/>
    <w:rsid w:val="00D3393F"/>
    <w:rsid w:val="00D51862"/>
    <w:rsid w:val="00D643D5"/>
    <w:rsid w:val="00D6778F"/>
    <w:rsid w:val="00D7038E"/>
    <w:rsid w:val="00D82D27"/>
    <w:rsid w:val="00DB3522"/>
    <w:rsid w:val="00DB7CE6"/>
    <w:rsid w:val="00DC2FF9"/>
    <w:rsid w:val="00E21A96"/>
    <w:rsid w:val="00E2458E"/>
    <w:rsid w:val="00E3218B"/>
    <w:rsid w:val="00E41A58"/>
    <w:rsid w:val="00E57CC9"/>
    <w:rsid w:val="00E71BA8"/>
    <w:rsid w:val="00E8643E"/>
    <w:rsid w:val="00EA596F"/>
    <w:rsid w:val="00ED24E1"/>
    <w:rsid w:val="00EE5F0C"/>
    <w:rsid w:val="00EF25D6"/>
    <w:rsid w:val="00EF6267"/>
    <w:rsid w:val="00F04B7B"/>
    <w:rsid w:val="00F24D2F"/>
    <w:rsid w:val="00F427AF"/>
    <w:rsid w:val="00F626B4"/>
    <w:rsid w:val="00F65492"/>
    <w:rsid w:val="00F65A66"/>
    <w:rsid w:val="00F757D8"/>
    <w:rsid w:val="00FB21A9"/>
    <w:rsid w:val="00FD51D2"/>
    <w:rsid w:val="00FE16D6"/>
    <w:rsid w:val="00FE706C"/>
    <w:rsid w:val="00FF302B"/>
    <w:rsid w:val="17E26120"/>
    <w:rsid w:val="4C782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CCFA"/>
  <w15:chartTrackingRefBased/>
  <w15:docId w15:val="{1C924595-08BA-C94D-B8FB-792458E3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3519"/>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63519"/>
    <w:pPr>
      <w:spacing w:after="200" w:line="276" w:lineRule="auto"/>
      <w:ind w:left="720"/>
      <w:contextualSpacing/>
    </w:pPr>
  </w:style>
  <w:style w:type="table" w:styleId="TableGrid">
    <w:name w:val="Table Grid"/>
    <w:basedOn w:val="TableNormal"/>
    <w:uiPriority w:val="39"/>
    <w:rsid w:val="00A6351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A63519"/>
    <w:rPr>
      <w:sz w:val="22"/>
      <w:szCs w:val="22"/>
    </w:rPr>
  </w:style>
  <w:style w:type="paragraph" w:customStyle="1" w:styleId="EndNoteBibliographyTitle">
    <w:name w:val="EndNote Bibliography Title"/>
    <w:basedOn w:val="Normal"/>
    <w:link w:val="EndNoteBibliographyTitleChar"/>
    <w:rsid w:val="00A63519"/>
    <w:pPr>
      <w:spacing w:after="0"/>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A63519"/>
    <w:rPr>
      <w:rFonts w:ascii="Calibri" w:hAnsi="Calibri" w:cs="Calibri"/>
      <w:sz w:val="22"/>
      <w:szCs w:val="22"/>
    </w:rPr>
  </w:style>
  <w:style w:type="paragraph" w:customStyle="1" w:styleId="EndNoteBibliography">
    <w:name w:val="EndNote Bibliography"/>
    <w:basedOn w:val="Normal"/>
    <w:link w:val="EndNoteBibliographyChar"/>
    <w:rsid w:val="00A63519"/>
    <w:pPr>
      <w:spacing w:line="240" w:lineRule="auto"/>
    </w:pPr>
    <w:rPr>
      <w:rFonts w:ascii="Calibri" w:hAnsi="Calibri" w:cs="Calibri"/>
    </w:rPr>
  </w:style>
  <w:style w:type="character" w:customStyle="1" w:styleId="EndNoteBibliographyChar">
    <w:name w:val="EndNote Bibliography Char"/>
    <w:basedOn w:val="DefaultParagraphFont"/>
    <w:link w:val="EndNoteBibliography"/>
    <w:rsid w:val="00A63519"/>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1904</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London</dc:creator>
  <cp:keywords/>
  <dc:description/>
  <cp:lastModifiedBy>Matthew Matarozza</cp:lastModifiedBy>
  <cp:revision>7</cp:revision>
  <dcterms:created xsi:type="dcterms:W3CDTF">2020-10-28T15:45:00Z</dcterms:created>
  <dcterms:modified xsi:type="dcterms:W3CDTF">2020-12-11T18:32:00Z</dcterms:modified>
</cp:coreProperties>
</file>